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A72A4" w:rsidRPr="00333399" w:rsidRDefault="00F03F7C">
      <w:pPr>
        <w:jc w:val="center"/>
        <w:rPr>
          <w:rFonts w:ascii="仿宋" w:eastAsia="仿宋" w:hAnsi="仿宋"/>
          <w:sz w:val="52"/>
          <w:szCs w:val="52"/>
        </w:rPr>
      </w:pPr>
      <w:r w:rsidRPr="00333399">
        <w:rPr>
          <w:rFonts w:ascii="仿宋" w:eastAsia="仿宋" w:hAnsi="仿宋"/>
          <w:sz w:val="52"/>
          <w:szCs w:val="52"/>
        </w:rPr>
        <w:t>20</w:t>
      </w:r>
      <w:r w:rsidRPr="00333399">
        <w:rPr>
          <w:rFonts w:ascii="仿宋" w:eastAsia="仿宋" w:hAnsi="仿宋" w:hint="eastAsia"/>
          <w:sz w:val="52"/>
          <w:szCs w:val="52"/>
        </w:rPr>
        <w:t>20年度沅江市</w:t>
      </w:r>
      <w:r w:rsidR="00085C59" w:rsidRPr="00333399">
        <w:rPr>
          <w:rFonts w:ascii="仿宋" w:eastAsia="仿宋" w:hAnsi="仿宋" w:hint="eastAsia"/>
          <w:sz w:val="52"/>
          <w:szCs w:val="52"/>
        </w:rPr>
        <w:t>林业局</w:t>
      </w:r>
    </w:p>
    <w:p w:rsidR="00CA72A4" w:rsidRPr="00333399" w:rsidRDefault="00F03F7C">
      <w:pPr>
        <w:jc w:val="center"/>
        <w:rPr>
          <w:rFonts w:ascii="仿宋" w:eastAsia="仿宋" w:hAnsi="仿宋"/>
          <w:sz w:val="52"/>
          <w:szCs w:val="52"/>
        </w:rPr>
      </w:pPr>
      <w:r w:rsidRPr="00333399">
        <w:rPr>
          <w:rFonts w:ascii="仿宋" w:eastAsia="仿宋" w:hAnsi="仿宋" w:hint="eastAsia"/>
          <w:sz w:val="52"/>
          <w:szCs w:val="52"/>
        </w:rPr>
        <w:t>专项资金绩效评价报告</w:t>
      </w:r>
    </w:p>
    <w:p w:rsidR="00CA72A4" w:rsidRPr="00333399" w:rsidRDefault="00CA72A4">
      <w:pPr>
        <w:rPr>
          <w:rFonts w:ascii="仿宋" w:eastAsia="仿宋" w:hAnsi="仿宋"/>
          <w:sz w:val="32"/>
          <w:szCs w:val="32"/>
        </w:rPr>
      </w:pPr>
    </w:p>
    <w:p w:rsidR="00CA72A4" w:rsidRPr="00333399" w:rsidRDefault="00F03F7C">
      <w:pPr>
        <w:ind w:firstLineChars="230" w:firstLine="736"/>
        <w:rPr>
          <w:rFonts w:ascii="仿宋" w:eastAsia="仿宋" w:hAnsi="仿宋"/>
          <w:sz w:val="32"/>
          <w:szCs w:val="32"/>
        </w:rPr>
      </w:pPr>
      <w:r w:rsidRPr="00333399">
        <w:rPr>
          <w:rFonts w:ascii="仿宋" w:eastAsia="仿宋" w:hAnsi="仿宋" w:hint="eastAsia"/>
          <w:sz w:val="32"/>
          <w:szCs w:val="32"/>
        </w:rPr>
        <w:t>根据《湖南省人民政府关于全面推进预算绩效管理的意见》，我</w:t>
      </w:r>
      <w:r w:rsidR="00FB0E66" w:rsidRPr="00333399">
        <w:rPr>
          <w:rFonts w:ascii="仿宋" w:eastAsia="仿宋" w:hAnsi="仿宋" w:hint="eastAsia"/>
          <w:sz w:val="32"/>
          <w:szCs w:val="32"/>
        </w:rPr>
        <w:t>局</w:t>
      </w:r>
      <w:r w:rsidRPr="00333399">
        <w:rPr>
          <w:rFonts w:ascii="仿宋" w:eastAsia="仿宋" w:hAnsi="仿宋" w:hint="eastAsia"/>
          <w:sz w:val="32"/>
          <w:szCs w:val="32"/>
        </w:rPr>
        <w:t>对</w:t>
      </w:r>
      <w:r w:rsidRPr="00333399">
        <w:rPr>
          <w:rFonts w:ascii="仿宋" w:eastAsia="仿宋" w:hAnsi="仿宋"/>
          <w:sz w:val="32"/>
          <w:szCs w:val="32"/>
        </w:rPr>
        <w:t>20</w:t>
      </w:r>
      <w:r w:rsidRPr="00333399">
        <w:rPr>
          <w:rFonts w:ascii="仿宋" w:eastAsia="仿宋" w:hAnsi="仿宋" w:hint="eastAsia"/>
          <w:sz w:val="32"/>
          <w:szCs w:val="32"/>
        </w:rPr>
        <w:t>20年度市级单位专项资金绩效评价如下：</w:t>
      </w:r>
    </w:p>
    <w:p w:rsidR="00CA72A4" w:rsidRPr="00333399" w:rsidRDefault="00F03F7C">
      <w:pPr>
        <w:ind w:firstLineChars="181" w:firstLine="579"/>
        <w:rPr>
          <w:rFonts w:ascii="仿宋" w:eastAsia="仿宋" w:hAnsi="仿宋"/>
          <w:sz w:val="32"/>
          <w:szCs w:val="32"/>
        </w:rPr>
      </w:pPr>
      <w:r w:rsidRPr="00333399">
        <w:rPr>
          <w:rFonts w:ascii="仿宋" w:eastAsia="仿宋" w:hAnsi="仿宋"/>
          <w:sz w:val="32"/>
          <w:szCs w:val="32"/>
        </w:rPr>
        <w:t xml:space="preserve"> </w:t>
      </w:r>
      <w:r w:rsidRPr="00333399">
        <w:rPr>
          <w:rFonts w:ascii="仿宋" w:eastAsia="仿宋" w:hAnsi="仿宋" w:hint="eastAsia"/>
          <w:sz w:val="32"/>
          <w:szCs w:val="32"/>
        </w:rPr>
        <w:t>一、项目基本情况</w:t>
      </w:r>
    </w:p>
    <w:p w:rsidR="00CA72A4" w:rsidRPr="00333399" w:rsidRDefault="00F03F7C">
      <w:pPr>
        <w:ind w:firstLineChars="379" w:firstLine="1218"/>
        <w:rPr>
          <w:rFonts w:ascii="仿宋" w:eastAsia="仿宋" w:hAnsi="仿宋"/>
          <w:b/>
          <w:sz w:val="32"/>
          <w:szCs w:val="32"/>
        </w:rPr>
      </w:pPr>
      <w:r w:rsidRPr="00333399">
        <w:rPr>
          <w:rFonts w:ascii="仿宋" w:eastAsia="仿宋" w:hAnsi="仿宋" w:hint="eastAsia"/>
          <w:b/>
          <w:sz w:val="32"/>
          <w:szCs w:val="32"/>
        </w:rPr>
        <w:t>（一）项目概况</w:t>
      </w:r>
      <w:bookmarkStart w:id="0" w:name="_GoBack"/>
      <w:bookmarkEnd w:id="0"/>
    </w:p>
    <w:p w:rsidR="00CA72A4" w:rsidRPr="00333399" w:rsidRDefault="00F03F7C">
      <w:pPr>
        <w:ind w:firstLineChars="400" w:firstLine="1280"/>
        <w:rPr>
          <w:rFonts w:ascii="仿宋" w:eastAsia="仿宋" w:hAnsi="仿宋"/>
          <w:sz w:val="32"/>
          <w:szCs w:val="32"/>
        </w:rPr>
      </w:pPr>
      <w:r w:rsidRPr="00333399">
        <w:rPr>
          <w:rFonts w:ascii="仿宋" w:eastAsia="仿宋" w:hAnsi="仿宋"/>
          <w:sz w:val="32"/>
          <w:szCs w:val="32"/>
        </w:rPr>
        <w:t>1</w:t>
      </w:r>
      <w:r w:rsidRPr="00333399">
        <w:rPr>
          <w:rFonts w:ascii="仿宋" w:eastAsia="仿宋" w:hAnsi="仿宋" w:hint="eastAsia"/>
          <w:sz w:val="32"/>
          <w:szCs w:val="32"/>
        </w:rPr>
        <w:t>、项目单位基本情况</w:t>
      </w:r>
    </w:p>
    <w:p w:rsidR="00085C59" w:rsidRPr="00333399" w:rsidRDefault="002168EA" w:rsidP="00085C59">
      <w:pPr>
        <w:widowControl/>
        <w:shd w:val="clear" w:color="auto" w:fill="FFFFFF"/>
        <w:spacing w:before="100" w:after="100" w:line="560" w:lineRule="atLeast"/>
        <w:ind w:firstLineChars="147" w:firstLine="470"/>
        <w:jc w:val="left"/>
        <w:rPr>
          <w:rFonts w:ascii="仿宋" w:eastAsia="仿宋" w:hAnsi="仿宋" w:cs="宋体"/>
          <w:color w:val="000000"/>
          <w:kern w:val="0"/>
          <w:sz w:val="32"/>
          <w:szCs w:val="32"/>
        </w:rPr>
      </w:pPr>
      <w:r w:rsidRPr="00333399">
        <w:rPr>
          <w:rFonts w:ascii="仿宋" w:eastAsia="仿宋" w:hAnsi="仿宋" w:cs="宋体" w:hint="eastAsia"/>
          <w:color w:val="000000"/>
          <w:kern w:val="0"/>
          <w:sz w:val="32"/>
          <w:szCs w:val="32"/>
        </w:rPr>
        <w:t>我局是正科级行政事业单位</w:t>
      </w:r>
      <w:r w:rsidR="008C6F74" w:rsidRPr="00333399">
        <w:rPr>
          <w:rFonts w:ascii="仿宋" w:eastAsia="仿宋" w:hAnsi="仿宋" w:cs="宋体" w:hint="eastAsia"/>
          <w:color w:val="000000"/>
          <w:kern w:val="0"/>
          <w:sz w:val="32"/>
          <w:szCs w:val="32"/>
        </w:rPr>
        <w:t>，</w:t>
      </w:r>
      <w:r w:rsidR="00085C59" w:rsidRPr="00333399">
        <w:rPr>
          <w:rFonts w:ascii="仿宋" w:eastAsia="仿宋" w:hAnsi="仿宋" w:cs="宋体" w:hint="eastAsia"/>
          <w:color w:val="000000"/>
          <w:kern w:val="0"/>
          <w:sz w:val="32"/>
          <w:szCs w:val="32"/>
        </w:rPr>
        <w:t>内设股室六个。</w:t>
      </w:r>
      <w:r w:rsidR="00085C59" w:rsidRPr="00333399">
        <w:rPr>
          <w:rFonts w:ascii="宋体" w:eastAsia="仿宋" w:hAnsi="宋体" w:cs="宋体" w:hint="eastAsia"/>
          <w:color w:val="000000"/>
          <w:kern w:val="0"/>
          <w:sz w:val="32"/>
          <w:szCs w:val="32"/>
        </w:rPr>
        <w:t> </w:t>
      </w:r>
      <w:r w:rsidR="00085C59" w:rsidRPr="00333399">
        <w:rPr>
          <w:rFonts w:ascii="仿宋" w:eastAsia="仿宋" w:hAnsi="仿宋" w:hint="eastAsia"/>
          <w:sz w:val="32"/>
        </w:rPr>
        <w:t>内设股室分别是办公室、人事股、规划财务股、造林绿化股、资源林政股、自然保护地管理股。</w:t>
      </w:r>
    </w:p>
    <w:p w:rsidR="00CA72A4" w:rsidRPr="00333399" w:rsidRDefault="00F03F7C" w:rsidP="00085C59">
      <w:pPr>
        <w:ind w:firstLineChars="379" w:firstLine="1213"/>
        <w:rPr>
          <w:rFonts w:ascii="仿宋" w:eastAsia="仿宋" w:hAnsi="仿宋"/>
          <w:sz w:val="32"/>
          <w:szCs w:val="32"/>
        </w:rPr>
      </w:pPr>
      <w:r w:rsidRPr="00333399">
        <w:rPr>
          <w:rFonts w:ascii="仿宋" w:eastAsia="仿宋" w:hAnsi="仿宋"/>
          <w:sz w:val="32"/>
          <w:szCs w:val="32"/>
        </w:rPr>
        <w:t>2</w:t>
      </w:r>
      <w:r w:rsidRPr="00333399">
        <w:rPr>
          <w:rFonts w:ascii="仿宋" w:eastAsia="仿宋" w:hAnsi="仿宋" w:hint="eastAsia"/>
          <w:sz w:val="32"/>
          <w:szCs w:val="32"/>
        </w:rPr>
        <w:t>、项目单位主要工作职责</w:t>
      </w:r>
    </w:p>
    <w:p w:rsidR="008C6F74" w:rsidRPr="00333399" w:rsidRDefault="008C6F74" w:rsidP="008C6F74">
      <w:pPr>
        <w:ind w:firstLineChars="200" w:firstLine="640"/>
        <w:rPr>
          <w:rFonts w:ascii="仿宋" w:eastAsia="仿宋" w:hAnsi="仿宋" w:cs="仿宋" w:hint="eastAsia"/>
          <w:sz w:val="32"/>
          <w:szCs w:val="32"/>
        </w:rPr>
      </w:pPr>
      <w:r w:rsidRPr="00333399">
        <w:rPr>
          <w:rFonts w:ascii="仿宋" w:eastAsia="仿宋" w:hAnsi="仿宋" w:cs="仿宋" w:hint="eastAsia"/>
          <w:sz w:val="32"/>
          <w:szCs w:val="32"/>
        </w:rPr>
        <w:t>（一）负责林业及其生态保护修复的监督管理；拟订林业及其生态保护修复的政策、规划、标准并组织实施；组织开展森林、湿地、荒漠和陆生野生动植物资源动态监测与评价。</w:t>
      </w:r>
    </w:p>
    <w:p w:rsidR="008C6F74" w:rsidRPr="00333399" w:rsidRDefault="008C6F74" w:rsidP="008C6F74">
      <w:pPr>
        <w:ind w:firstLineChars="200" w:firstLine="640"/>
        <w:rPr>
          <w:rFonts w:ascii="仿宋" w:eastAsia="仿宋" w:hAnsi="仿宋" w:cs="仿宋" w:hint="eastAsia"/>
          <w:sz w:val="32"/>
          <w:szCs w:val="32"/>
        </w:rPr>
      </w:pPr>
      <w:r w:rsidRPr="00333399">
        <w:rPr>
          <w:rFonts w:ascii="仿宋" w:eastAsia="仿宋" w:hAnsi="仿宋" w:cs="仿宋" w:hint="eastAsia"/>
          <w:sz w:val="32"/>
          <w:szCs w:val="32"/>
        </w:rPr>
        <w:t>（二）组织林业生态保护修复和造林绿化工作；组织实施林业重点生态保护修复工程；指导公益林和商品林的培育；指导、监督全民义务植树、城乡造林绿化工作；组织指导林木花卉工作；组织指导植树造林、封山育林工作和以植树种草等生物措施防治水土流失工作；指导林业有害生物防治、检疫工作；承担林业应</w:t>
      </w:r>
      <w:r w:rsidRPr="00333399">
        <w:rPr>
          <w:rFonts w:ascii="仿宋" w:eastAsia="仿宋" w:hAnsi="仿宋" w:cs="仿宋" w:hint="eastAsia"/>
          <w:sz w:val="32"/>
          <w:szCs w:val="32"/>
        </w:rPr>
        <w:lastRenderedPageBreak/>
        <w:t>对气候变化的相关工作；承担市绿化委员会的具体工作。</w:t>
      </w:r>
    </w:p>
    <w:p w:rsidR="008C6F74" w:rsidRPr="00333399" w:rsidRDefault="008C6F74" w:rsidP="008C6F74">
      <w:pPr>
        <w:ind w:firstLineChars="200" w:firstLine="640"/>
        <w:rPr>
          <w:rFonts w:ascii="仿宋" w:eastAsia="仿宋" w:hAnsi="仿宋" w:cs="仿宋" w:hint="eastAsia"/>
          <w:sz w:val="32"/>
          <w:szCs w:val="32"/>
        </w:rPr>
      </w:pPr>
      <w:r w:rsidRPr="00333399">
        <w:rPr>
          <w:rFonts w:ascii="仿宋" w:eastAsia="仿宋" w:hAnsi="仿宋" w:cs="仿宋" w:hint="eastAsia"/>
          <w:sz w:val="32"/>
          <w:szCs w:val="32"/>
        </w:rPr>
        <w:t>（三）负责森林、湿地资源的监督管理；组织编制并监督执行全市森林采伐限额；负责林地管理，指导监督规划编制，并组织实施；指导公益林管理和国有森林资源管理工作；负责林地禁牧和森林生态修复治理工作；监督管理森林资源的开发利用。</w:t>
      </w:r>
    </w:p>
    <w:p w:rsidR="008C6F74" w:rsidRPr="00333399" w:rsidRDefault="008C6F74" w:rsidP="008C6F74">
      <w:pPr>
        <w:ind w:firstLineChars="200" w:firstLine="640"/>
        <w:rPr>
          <w:rFonts w:ascii="仿宋" w:eastAsia="仿宋" w:hAnsi="仿宋" w:cs="仿宋" w:hint="eastAsia"/>
          <w:sz w:val="32"/>
          <w:szCs w:val="32"/>
        </w:rPr>
      </w:pPr>
      <w:r w:rsidRPr="00333399">
        <w:rPr>
          <w:rFonts w:ascii="仿宋" w:eastAsia="仿宋" w:hAnsi="仿宋" w:cs="仿宋" w:hint="eastAsia"/>
          <w:sz w:val="32"/>
          <w:szCs w:val="32"/>
        </w:rPr>
        <w:t>（四）指导和监督湿地生态保护修复工作。拟订湿地保护规划和相关标准，监督管理湿地的开发利用；组织、协调、指导和监督全市湿地保护工作；拟订全市性、区域性湿地保护规划；组织实施建立湿地保护区、湿地公园等湿地保护管理工作；指导和监督湿地的合理利用；组织、协调全市湿地保护和有关国际湿地公约的履约工作。</w:t>
      </w:r>
    </w:p>
    <w:p w:rsidR="008C6F74" w:rsidRPr="00333399" w:rsidRDefault="008C6F74" w:rsidP="008C6F74">
      <w:pPr>
        <w:ind w:firstLineChars="200" w:firstLine="640"/>
        <w:rPr>
          <w:rFonts w:ascii="仿宋" w:eastAsia="仿宋" w:hAnsi="仿宋" w:cs="仿宋" w:hint="eastAsia"/>
          <w:sz w:val="32"/>
          <w:szCs w:val="32"/>
        </w:rPr>
      </w:pPr>
      <w:r w:rsidRPr="00333399">
        <w:rPr>
          <w:rFonts w:ascii="仿宋" w:eastAsia="仿宋" w:hAnsi="仿宋" w:cs="仿宋" w:hint="eastAsia"/>
          <w:sz w:val="32"/>
          <w:szCs w:val="32"/>
        </w:rPr>
        <w:t>（五）负责监督管理石漠化防治工作。组织开展荒漠调查；组织拟订防沙治沙、石漠化防治及沙化土地封禁保护区建设规划；监督管理沙化土地的开发利用；组织沙化灾害预测预报和应急处置。</w:t>
      </w:r>
    </w:p>
    <w:p w:rsidR="008C6F74" w:rsidRPr="00333399" w:rsidRDefault="008C6F74" w:rsidP="008C6F74">
      <w:pPr>
        <w:ind w:firstLineChars="200" w:firstLine="640"/>
        <w:rPr>
          <w:rFonts w:ascii="仿宋" w:eastAsia="仿宋" w:hAnsi="仿宋" w:cs="仿宋" w:hint="eastAsia"/>
          <w:sz w:val="32"/>
          <w:szCs w:val="32"/>
        </w:rPr>
      </w:pPr>
      <w:r w:rsidRPr="00333399">
        <w:rPr>
          <w:rFonts w:ascii="仿宋" w:eastAsia="仿宋" w:hAnsi="仿宋" w:cs="仿宋" w:hint="eastAsia"/>
          <w:sz w:val="32"/>
          <w:szCs w:val="32"/>
        </w:rPr>
        <w:t>（六）负责陆生野生动植物资源监督管理。组织开展陆生野生动植物资源调查，依法组织、指导陆生野生动植物的救护、繁育、栖息地恢复发展、疫源疫病监测监督；监督管理全市陆生野生动植物猎捕或采集、驯养繁殖或培植、经营利用；按权限监督管理重点保护的陆生野生动植物保护或其产品出口。</w:t>
      </w:r>
    </w:p>
    <w:p w:rsidR="008C6F74" w:rsidRPr="00333399" w:rsidRDefault="008C6F74" w:rsidP="008C6F74">
      <w:pPr>
        <w:ind w:firstLineChars="200" w:firstLine="640"/>
        <w:rPr>
          <w:rFonts w:ascii="仿宋" w:eastAsia="仿宋" w:hAnsi="仿宋" w:cs="仿宋" w:hint="eastAsia"/>
          <w:sz w:val="32"/>
          <w:szCs w:val="32"/>
        </w:rPr>
      </w:pPr>
      <w:r w:rsidRPr="00333399">
        <w:rPr>
          <w:rFonts w:ascii="仿宋" w:eastAsia="仿宋" w:hAnsi="仿宋" w:cs="仿宋" w:hint="eastAsia"/>
          <w:sz w:val="32"/>
          <w:szCs w:val="32"/>
        </w:rPr>
        <w:t>（七）监督管理各类自然保护地。拟订各类自然保护地规划</w:t>
      </w:r>
      <w:r w:rsidRPr="00333399">
        <w:rPr>
          <w:rFonts w:ascii="仿宋" w:eastAsia="仿宋" w:hAnsi="仿宋" w:cs="仿宋" w:hint="eastAsia"/>
          <w:sz w:val="32"/>
          <w:szCs w:val="32"/>
        </w:rPr>
        <w:lastRenderedPageBreak/>
        <w:t>和相关标准；负责上级或由政府直接行使所有权的国家公园等自然保护地的自然资产管理和国土空间用途管制；提出新建、调整各类自然保护地的审核建议并按程序报批；组织审核世界自然遗产的申报，会同有关部门审核自然与文化双重遗产的申报；负责生物多样性保护相关工作。</w:t>
      </w:r>
    </w:p>
    <w:p w:rsidR="008C6F74" w:rsidRPr="00333399" w:rsidRDefault="008C6F74" w:rsidP="008C6F74">
      <w:pPr>
        <w:ind w:firstLineChars="200" w:firstLine="640"/>
        <w:rPr>
          <w:rFonts w:ascii="仿宋" w:eastAsia="仿宋" w:hAnsi="仿宋" w:cs="仿宋" w:hint="eastAsia"/>
          <w:sz w:val="32"/>
          <w:szCs w:val="32"/>
        </w:rPr>
      </w:pPr>
      <w:r w:rsidRPr="00333399">
        <w:rPr>
          <w:rFonts w:ascii="仿宋" w:eastAsia="仿宋" w:hAnsi="仿宋" w:cs="仿宋" w:hint="eastAsia"/>
          <w:sz w:val="32"/>
          <w:szCs w:val="32"/>
        </w:rPr>
        <w:t>（八）负责推进林业改革相关工作。指导、监督实施集体林权制度、国有林场等重大改革；拟订农村林业发展、维护林业经营者合法权益的政策措施；指导农村林地承包经营和林地流转工作；开展退耕还林，负责天然林保护工作。</w:t>
      </w:r>
    </w:p>
    <w:p w:rsidR="008C6F74" w:rsidRPr="00333399" w:rsidRDefault="008C6F74" w:rsidP="008C6F74">
      <w:pPr>
        <w:ind w:firstLineChars="200" w:firstLine="640"/>
        <w:rPr>
          <w:rFonts w:ascii="仿宋" w:eastAsia="仿宋" w:hAnsi="仿宋" w:cs="仿宋" w:hint="eastAsia"/>
          <w:sz w:val="32"/>
          <w:szCs w:val="32"/>
        </w:rPr>
      </w:pPr>
      <w:r w:rsidRPr="00333399">
        <w:rPr>
          <w:rFonts w:ascii="仿宋" w:eastAsia="仿宋" w:hAnsi="仿宋" w:cs="仿宋" w:hint="eastAsia"/>
          <w:sz w:val="32"/>
          <w:szCs w:val="32"/>
        </w:rPr>
        <w:t>（九）制定全市林业产业发展政策，合理调整林业产业发展布局，促进林业产业协调发展；制定林业资源优化配置及竹木材利用政策，按照规定，组织指导林产品质量监督；指导生态扶贫相关工作。</w:t>
      </w:r>
    </w:p>
    <w:p w:rsidR="008C6F74" w:rsidRPr="00333399" w:rsidRDefault="008C6F74" w:rsidP="008C6F74">
      <w:pPr>
        <w:ind w:firstLineChars="200" w:firstLine="640"/>
        <w:rPr>
          <w:rFonts w:ascii="仿宋" w:eastAsia="仿宋" w:hAnsi="仿宋" w:cs="仿宋" w:hint="eastAsia"/>
          <w:sz w:val="32"/>
          <w:szCs w:val="32"/>
        </w:rPr>
      </w:pPr>
      <w:r w:rsidRPr="00333399">
        <w:rPr>
          <w:rFonts w:ascii="仿宋" w:eastAsia="仿宋" w:hAnsi="仿宋" w:cs="仿宋" w:hint="eastAsia"/>
          <w:sz w:val="32"/>
          <w:szCs w:val="32"/>
        </w:rPr>
        <w:t>（十）指导国有林场基本建设和发展。组织林木种子、草种种质资源普查；组织建立种质资源库，负责良种选育推广；管理林木种苗草种生产经营行为；监督管理林木种苗、草种质量；监督管理林业生物种质资源、转基因生物安全、植物新品种保护。</w:t>
      </w:r>
    </w:p>
    <w:p w:rsidR="008C6F74" w:rsidRPr="00333399" w:rsidRDefault="008C6F74" w:rsidP="008C6F74">
      <w:pPr>
        <w:ind w:firstLineChars="200" w:firstLine="640"/>
        <w:rPr>
          <w:rFonts w:ascii="仿宋" w:eastAsia="仿宋" w:hAnsi="仿宋" w:cs="仿宋" w:hint="eastAsia"/>
          <w:sz w:val="32"/>
          <w:szCs w:val="32"/>
        </w:rPr>
      </w:pPr>
      <w:r w:rsidRPr="00333399">
        <w:rPr>
          <w:rFonts w:ascii="仿宋" w:eastAsia="仿宋" w:hAnsi="仿宋" w:cs="仿宋" w:hint="eastAsia"/>
          <w:sz w:val="32"/>
          <w:szCs w:val="32"/>
        </w:rPr>
        <w:t>（十一）指导森林公安工作。监督管理森林公安队伍，指导全市林业重大违法案件的查处；负责相关行政执法监管工作；指导林区社会治安治理工作。</w:t>
      </w:r>
    </w:p>
    <w:p w:rsidR="008C6F74" w:rsidRPr="00333399" w:rsidRDefault="008C6F74" w:rsidP="008C6F74">
      <w:pPr>
        <w:ind w:firstLineChars="200" w:firstLine="640"/>
        <w:rPr>
          <w:rFonts w:ascii="仿宋" w:eastAsia="仿宋" w:hAnsi="仿宋" w:cs="仿宋" w:hint="eastAsia"/>
          <w:sz w:val="32"/>
          <w:szCs w:val="32"/>
        </w:rPr>
      </w:pPr>
      <w:r w:rsidRPr="00333399">
        <w:rPr>
          <w:rFonts w:ascii="仿宋" w:eastAsia="仿宋" w:hAnsi="仿宋" w:cs="仿宋" w:hint="eastAsia"/>
          <w:sz w:val="32"/>
          <w:szCs w:val="32"/>
        </w:rPr>
        <w:t>（十二）负责落实综合防灾减灾规划相关要求。组织编制森</w:t>
      </w:r>
      <w:r w:rsidRPr="00333399">
        <w:rPr>
          <w:rFonts w:ascii="仿宋" w:eastAsia="仿宋" w:hAnsi="仿宋" w:cs="仿宋" w:hint="eastAsia"/>
          <w:sz w:val="32"/>
          <w:szCs w:val="32"/>
        </w:rPr>
        <w:lastRenderedPageBreak/>
        <w:t>林火灾防治规划和防护标准并指导实施；指导开展防火巡护、火源管理、防火设施建设等工作；组织指导国有林场林区开展宣传教育、监测预警、督促检查等防火工作。必要时，可以提请市应急局，以市应急指挥机构名义，部署相关防治工作。</w:t>
      </w:r>
    </w:p>
    <w:p w:rsidR="008C6F74" w:rsidRPr="00333399" w:rsidRDefault="008C6F74" w:rsidP="008C6F74">
      <w:pPr>
        <w:ind w:firstLineChars="200" w:firstLine="640"/>
        <w:rPr>
          <w:rFonts w:ascii="仿宋" w:eastAsia="仿宋" w:hAnsi="仿宋" w:cs="仿宋" w:hint="eastAsia"/>
          <w:sz w:val="32"/>
          <w:szCs w:val="32"/>
        </w:rPr>
      </w:pPr>
      <w:r w:rsidRPr="00333399">
        <w:rPr>
          <w:rFonts w:ascii="仿宋" w:eastAsia="仿宋" w:hAnsi="仿宋" w:cs="仿宋" w:hint="eastAsia"/>
          <w:sz w:val="32"/>
          <w:szCs w:val="32"/>
        </w:rPr>
        <w:t>（十三）监督管理林业资金和国有资产，提出林业预算内投资、财政性资金安排建议；按市政府规定权限，审核全市规划内和年度计划内投资项目；参与拟订林业经济调节政策，组织、指导生态补偿制度的建立和实施。</w:t>
      </w:r>
    </w:p>
    <w:p w:rsidR="008C6F74" w:rsidRPr="00333399" w:rsidRDefault="008C6F74" w:rsidP="008C6F74">
      <w:pPr>
        <w:ind w:firstLineChars="200" w:firstLine="640"/>
        <w:rPr>
          <w:rFonts w:ascii="仿宋" w:eastAsia="仿宋" w:hAnsi="仿宋" w:cs="仿宋" w:hint="eastAsia"/>
          <w:sz w:val="32"/>
          <w:szCs w:val="32"/>
        </w:rPr>
      </w:pPr>
      <w:r w:rsidRPr="00333399">
        <w:rPr>
          <w:rFonts w:ascii="仿宋" w:eastAsia="仿宋" w:hAnsi="仿宋" w:cs="仿宋" w:hint="eastAsia"/>
          <w:sz w:val="32"/>
          <w:szCs w:val="32"/>
        </w:rPr>
        <w:t>（十四）负责林业科技、教育和外事工作；指导全市林业人才队伍建设；组织实施林业国际交流与合作事务；承担湿地、防治荒漠化、濒危野生动植物等国际公约履约工作。</w:t>
      </w:r>
    </w:p>
    <w:p w:rsidR="008C6F74" w:rsidRPr="00333399" w:rsidRDefault="008C6F74" w:rsidP="008C6F74">
      <w:pPr>
        <w:widowControl/>
        <w:shd w:val="clear" w:color="auto" w:fill="FFFFFF"/>
        <w:spacing w:before="100" w:after="100" w:line="560" w:lineRule="atLeast"/>
        <w:ind w:firstLineChars="147" w:firstLine="470"/>
        <w:jc w:val="left"/>
        <w:rPr>
          <w:rFonts w:ascii="仿宋" w:eastAsia="仿宋" w:hAnsi="仿宋" w:cs="仿宋" w:hint="eastAsia"/>
          <w:sz w:val="32"/>
          <w:szCs w:val="32"/>
        </w:rPr>
      </w:pPr>
      <w:r w:rsidRPr="00333399">
        <w:rPr>
          <w:rFonts w:ascii="仿宋" w:eastAsia="仿宋" w:hAnsi="仿宋" w:cs="仿宋" w:hint="eastAsia"/>
          <w:sz w:val="32"/>
          <w:szCs w:val="32"/>
        </w:rPr>
        <w:t>（十五）完成市委、市政府交办的其他任务。</w:t>
      </w:r>
    </w:p>
    <w:p w:rsidR="00E6496A" w:rsidRPr="00333399" w:rsidRDefault="00E6496A" w:rsidP="00E6496A">
      <w:pPr>
        <w:ind w:firstLineChars="181" w:firstLine="581"/>
        <w:rPr>
          <w:rFonts w:ascii="仿宋" w:eastAsia="仿宋" w:hAnsi="仿宋"/>
          <w:b/>
          <w:sz w:val="32"/>
          <w:szCs w:val="32"/>
        </w:rPr>
      </w:pPr>
      <w:r w:rsidRPr="00333399">
        <w:rPr>
          <w:rFonts w:ascii="仿宋" w:eastAsia="仿宋" w:hAnsi="仿宋" w:hint="eastAsia"/>
          <w:b/>
          <w:sz w:val="32"/>
          <w:szCs w:val="32"/>
        </w:rPr>
        <w:t>（一）项目资金情况分析</w:t>
      </w:r>
    </w:p>
    <w:p w:rsidR="00E6496A" w:rsidRPr="00333399" w:rsidRDefault="00E6496A" w:rsidP="00E6496A">
      <w:pPr>
        <w:ind w:firstLineChars="250" w:firstLine="800"/>
        <w:rPr>
          <w:rFonts w:ascii="仿宋" w:eastAsia="仿宋" w:hAnsi="仿宋"/>
          <w:sz w:val="32"/>
          <w:szCs w:val="32"/>
        </w:rPr>
      </w:pPr>
      <w:r w:rsidRPr="00333399">
        <w:rPr>
          <w:rFonts w:ascii="仿宋" w:eastAsia="仿宋" w:hAnsi="仿宋"/>
          <w:sz w:val="32"/>
          <w:szCs w:val="32"/>
        </w:rPr>
        <w:t>1</w:t>
      </w:r>
      <w:r w:rsidRPr="00333399">
        <w:rPr>
          <w:rFonts w:ascii="仿宋" w:eastAsia="仿宋" w:hAnsi="仿宋" w:hint="eastAsia"/>
          <w:sz w:val="32"/>
          <w:szCs w:val="32"/>
        </w:rPr>
        <w:t>、专项资金到位情况分析</w:t>
      </w:r>
    </w:p>
    <w:p w:rsidR="00E6496A" w:rsidRPr="00333399" w:rsidRDefault="00E6496A" w:rsidP="00E6496A">
      <w:pPr>
        <w:ind w:firstLineChars="250" w:firstLine="800"/>
        <w:rPr>
          <w:rFonts w:ascii="仿宋" w:eastAsia="仿宋" w:hAnsi="仿宋"/>
          <w:sz w:val="32"/>
          <w:szCs w:val="32"/>
        </w:rPr>
      </w:pPr>
      <w:r w:rsidRPr="00333399">
        <w:rPr>
          <w:rFonts w:ascii="仿宋" w:eastAsia="仿宋" w:hAnsi="仿宋"/>
          <w:sz w:val="32"/>
          <w:szCs w:val="32"/>
        </w:rPr>
        <w:t>20</w:t>
      </w:r>
      <w:r w:rsidRPr="00333399">
        <w:rPr>
          <w:rFonts w:ascii="仿宋" w:eastAsia="仿宋" w:hAnsi="仿宋" w:hint="eastAsia"/>
          <w:sz w:val="32"/>
          <w:szCs w:val="32"/>
        </w:rPr>
        <w:t>20年市财政预算安排</w:t>
      </w:r>
      <w:r w:rsidR="00DA3D0A" w:rsidRPr="00333399">
        <w:rPr>
          <w:rFonts w:ascii="仿宋" w:eastAsia="仿宋" w:hAnsi="仿宋" w:hint="eastAsia"/>
          <w:sz w:val="32"/>
          <w:szCs w:val="32"/>
        </w:rPr>
        <w:t>冬候鸟保护</w:t>
      </w:r>
      <w:r w:rsidRPr="00333399">
        <w:rPr>
          <w:rFonts w:ascii="仿宋" w:eastAsia="仿宋" w:hAnsi="仿宋" w:hint="eastAsia"/>
          <w:sz w:val="32"/>
          <w:szCs w:val="32"/>
        </w:rPr>
        <w:t>专项资金</w:t>
      </w:r>
      <w:r w:rsidR="00DA3D0A" w:rsidRPr="00333399">
        <w:rPr>
          <w:rFonts w:ascii="仿宋" w:eastAsia="仿宋" w:hAnsi="仿宋" w:hint="eastAsia"/>
          <w:sz w:val="32"/>
          <w:szCs w:val="32"/>
        </w:rPr>
        <w:t>4</w:t>
      </w:r>
      <w:r w:rsidRPr="00333399">
        <w:rPr>
          <w:rFonts w:ascii="仿宋" w:eastAsia="仿宋" w:hAnsi="仿宋" w:hint="eastAsia"/>
          <w:sz w:val="32"/>
          <w:szCs w:val="32"/>
        </w:rPr>
        <w:t>万元，到位资金</w:t>
      </w:r>
      <w:r w:rsidR="00DA3D0A" w:rsidRPr="00333399">
        <w:rPr>
          <w:rFonts w:ascii="仿宋" w:eastAsia="仿宋" w:hAnsi="仿宋" w:hint="eastAsia"/>
          <w:sz w:val="32"/>
          <w:szCs w:val="32"/>
        </w:rPr>
        <w:t>4</w:t>
      </w:r>
      <w:r w:rsidRPr="00333399">
        <w:rPr>
          <w:rFonts w:ascii="仿宋" w:eastAsia="仿宋" w:hAnsi="仿宋" w:hint="eastAsia"/>
          <w:sz w:val="32"/>
          <w:szCs w:val="32"/>
        </w:rPr>
        <w:t>万元。</w:t>
      </w:r>
    </w:p>
    <w:p w:rsidR="00E6496A" w:rsidRPr="00333399" w:rsidRDefault="00E6496A" w:rsidP="00E6496A">
      <w:pPr>
        <w:ind w:firstLineChars="250" w:firstLine="800"/>
        <w:rPr>
          <w:rFonts w:ascii="仿宋" w:eastAsia="仿宋" w:hAnsi="仿宋"/>
          <w:sz w:val="32"/>
          <w:szCs w:val="32"/>
        </w:rPr>
      </w:pPr>
      <w:r w:rsidRPr="00333399">
        <w:rPr>
          <w:rFonts w:ascii="仿宋" w:eastAsia="仿宋" w:hAnsi="仿宋"/>
          <w:sz w:val="32"/>
          <w:szCs w:val="32"/>
        </w:rPr>
        <w:t>2</w:t>
      </w:r>
      <w:r w:rsidRPr="00333399">
        <w:rPr>
          <w:rFonts w:ascii="仿宋" w:eastAsia="仿宋" w:hAnsi="仿宋" w:hint="eastAsia"/>
          <w:sz w:val="32"/>
          <w:szCs w:val="32"/>
        </w:rPr>
        <w:t>、项目资金管理情况</w:t>
      </w:r>
    </w:p>
    <w:p w:rsidR="00E6496A" w:rsidRPr="00333399" w:rsidRDefault="00E6496A" w:rsidP="00E6496A">
      <w:pPr>
        <w:ind w:firstLineChars="250" w:firstLine="800"/>
        <w:rPr>
          <w:rFonts w:ascii="仿宋" w:eastAsia="仿宋" w:hAnsi="仿宋"/>
          <w:sz w:val="32"/>
          <w:szCs w:val="32"/>
        </w:rPr>
      </w:pPr>
      <w:r w:rsidRPr="00333399">
        <w:rPr>
          <w:rFonts w:ascii="仿宋" w:eastAsia="仿宋" w:hAnsi="仿宋" w:hint="eastAsia"/>
          <w:sz w:val="32"/>
          <w:szCs w:val="32"/>
        </w:rPr>
        <w:t>我局机关财务制度健全，管理规范，帐务处理及时，会计核算规范。专项资金严格按照国家规定的相关法律、法规的规定和要求使用，确保了资金的专款专用。</w:t>
      </w:r>
    </w:p>
    <w:p w:rsidR="00E6496A" w:rsidRPr="00333399" w:rsidRDefault="00E6496A" w:rsidP="00E6496A">
      <w:pPr>
        <w:ind w:firstLineChars="181" w:firstLine="581"/>
        <w:rPr>
          <w:rFonts w:ascii="仿宋" w:eastAsia="仿宋" w:hAnsi="仿宋"/>
          <w:b/>
          <w:sz w:val="32"/>
          <w:szCs w:val="32"/>
        </w:rPr>
      </w:pPr>
      <w:r w:rsidRPr="00333399">
        <w:rPr>
          <w:rFonts w:ascii="仿宋" w:eastAsia="仿宋" w:hAnsi="仿宋" w:hint="eastAsia"/>
          <w:b/>
          <w:sz w:val="32"/>
          <w:szCs w:val="32"/>
        </w:rPr>
        <w:t>（二）项目实施情况</w:t>
      </w:r>
    </w:p>
    <w:p w:rsidR="00E6496A" w:rsidRPr="00333399" w:rsidRDefault="00E6496A" w:rsidP="00E6496A">
      <w:pPr>
        <w:ind w:firstLineChars="200" w:firstLine="640"/>
        <w:rPr>
          <w:rFonts w:ascii="仿宋" w:eastAsia="仿宋" w:hAnsi="仿宋"/>
          <w:sz w:val="32"/>
          <w:szCs w:val="32"/>
        </w:rPr>
      </w:pPr>
      <w:r w:rsidRPr="00333399">
        <w:rPr>
          <w:rFonts w:ascii="仿宋" w:eastAsia="仿宋" w:hAnsi="仿宋" w:hint="eastAsia"/>
          <w:sz w:val="32"/>
          <w:szCs w:val="32"/>
        </w:rPr>
        <w:lastRenderedPageBreak/>
        <w:t>在专项资金使用上，我们严格按照财政预算内容和有关要求，将资金用在</w:t>
      </w:r>
      <w:r w:rsidR="00DA3D0A" w:rsidRPr="00333399">
        <w:rPr>
          <w:rFonts w:ascii="仿宋" w:eastAsia="仿宋" w:hAnsi="仿宋" w:hint="eastAsia"/>
          <w:sz w:val="32"/>
          <w:szCs w:val="32"/>
        </w:rPr>
        <w:t>冬候鸟保护宣传</w:t>
      </w:r>
      <w:r w:rsidRPr="00333399">
        <w:rPr>
          <w:rFonts w:ascii="仿宋" w:eastAsia="仿宋" w:hAnsi="仿宋" w:hint="eastAsia"/>
          <w:sz w:val="32"/>
          <w:szCs w:val="32"/>
        </w:rPr>
        <w:t>的工作衔接上。使用过程中，严格按国库集中支付的要求，完善了报帐手续，做到资金使用合规，审批手续到位，资料符合要求。</w:t>
      </w:r>
    </w:p>
    <w:p w:rsidR="00E6496A" w:rsidRPr="00333399" w:rsidRDefault="00E6496A" w:rsidP="00E6496A">
      <w:pPr>
        <w:ind w:firstLineChars="181" w:firstLine="581"/>
        <w:rPr>
          <w:rFonts w:ascii="仿宋" w:eastAsia="仿宋" w:hAnsi="仿宋"/>
          <w:b/>
          <w:sz w:val="32"/>
          <w:szCs w:val="32"/>
        </w:rPr>
      </w:pPr>
      <w:r w:rsidRPr="00333399">
        <w:rPr>
          <w:rFonts w:ascii="仿宋" w:eastAsia="仿宋" w:hAnsi="仿宋" w:hint="eastAsia"/>
          <w:b/>
          <w:sz w:val="32"/>
          <w:szCs w:val="32"/>
        </w:rPr>
        <w:t>（三）项目绩效情况分析</w:t>
      </w:r>
    </w:p>
    <w:p w:rsidR="00E6496A" w:rsidRPr="00333399" w:rsidRDefault="00E6496A" w:rsidP="008431BD">
      <w:pPr>
        <w:ind w:firstLineChars="250" w:firstLine="800"/>
        <w:rPr>
          <w:rFonts w:ascii="仿宋" w:eastAsia="仿宋" w:hAnsi="仿宋"/>
          <w:sz w:val="32"/>
          <w:szCs w:val="32"/>
        </w:rPr>
      </w:pPr>
      <w:r w:rsidRPr="00333399">
        <w:rPr>
          <w:rFonts w:ascii="仿宋" w:eastAsia="仿宋" w:hAnsi="仿宋"/>
          <w:sz w:val="32"/>
          <w:szCs w:val="32"/>
        </w:rPr>
        <w:t>20</w:t>
      </w:r>
      <w:r w:rsidRPr="00333399">
        <w:rPr>
          <w:rFonts w:ascii="仿宋" w:eastAsia="仿宋" w:hAnsi="仿宋" w:hint="eastAsia"/>
          <w:sz w:val="32"/>
          <w:szCs w:val="32"/>
        </w:rPr>
        <w:t>20年度</w:t>
      </w:r>
      <w:r w:rsidR="00333399" w:rsidRPr="00333399">
        <w:rPr>
          <w:rFonts w:ascii="仿宋" w:eastAsia="仿宋" w:hAnsi="仿宋" w:hint="eastAsia"/>
          <w:sz w:val="32"/>
          <w:szCs w:val="32"/>
        </w:rPr>
        <w:t>冬候鸟保护</w:t>
      </w:r>
      <w:r w:rsidRPr="00333399">
        <w:rPr>
          <w:rFonts w:ascii="仿宋" w:eastAsia="仿宋" w:hAnsi="仿宋" w:hint="eastAsia"/>
          <w:sz w:val="32"/>
          <w:szCs w:val="32"/>
        </w:rPr>
        <w:t>专项资</w:t>
      </w:r>
      <w:r w:rsidR="00333399" w:rsidRPr="00333399">
        <w:rPr>
          <w:rFonts w:ascii="仿宋" w:eastAsia="仿宋" w:hAnsi="仿宋" w:hint="eastAsia"/>
          <w:sz w:val="32"/>
          <w:szCs w:val="32"/>
        </w:rPr>
        <w:t>金</w:t>
      </w:r>
      <w:r w:rsidR="00333399" w:rsidRPr="00333399">
        <w:rPr>
          <w:rFonts w:ascii="仿宋" w:eastAsia="仿宋" w:hAnsi="仿宋" w:hint="eastAsia"/>
          <w:sz w:val="28"/>
          <w:szCs w:val="28"/>
        </w:rPr>
        <w:t>主要用于车船费、专家费、工作人员野外作业补助费等。资金全部按照作业设计支付使用。</w:t>
      </w:r>
      <w:r w:rsidRPr="00333399">
        <w:rPr>
          <w:rFonts w:ascii="仿宋" w:eastAsia="仿宋" w:hAnsi="仿宋" w:hint="eastAsia"/>
          <w:sz w:val="32"/>
          <w:szCs w:val="32"/>
        </w:rPr>
        <w:t>具体表现如下：</w:t>
      </w:r>
    </w:p>
    <w:p w:rsidR="00333399" w:rsidRPr="00333399" w:rsidRDefault="00333399" w:rsidP="00333399">
      <w:pPr>
        <w:ind w:firstLineChars="200" w:firstLine="600"/>
        <w:rPr>
          <w:rFonts w:ascii="仿宋" w:eastAsia="仿宋" w:hAnsi="仿宋"/>
          <w:sz w:val="30"/>
          <w:szCs w:val="30"/>
        </w:rPr>
      </w:pPr>
      <w:r w:rsidRPr="00333399">
        <w:rPr>
          <w:rFonts w:ascii="仿宋" w:eastAsia="仿宋" w:hAnsi="仿宋" w:hint="eastAsia"/>
          <w:sz w:val="30"/>
          <w:szCs w:val="30"/>
        </w:rPr>
        <w:t>1.项目完成程度：项目在规定时间全部完成，完成率100%。</w:t>
      </w:r>
    </w:p>
    <w:p w:rsidR="00333399" w:rsidRPr="00333399" w:rsidRDefault="00333399" w:rsidP="00333399">
      <w:pPr>
        <w:pStyle w:val="p0"/>
        <w:rPr>
          <w:rFonts w:ascii="仿宋" w:eastAsia="仿宋" w:hAnsi="仿宋"/>
        </w:rPr>
      </w:pPr>
      <w:r w:rsidRPr="00333399">
        <w:rPr>
          <w:rFonts w:ascii="仿宋" w:eastAsia="仿宋" w:hAnsi="仿宋" w:hint="eastAsia"/>
        </w:rPr>
        <w:t xml:space="preserve">    2.项目完成质量：项目建设严格按照调查规程组织实施，了解了南洞庭湖鸟类的种类及种群数量，如质如量完成项目任务。</w:t>
      </w:r>
    </w:p>
    <w:p w:rsidR="00E6496A" w:rsidRPr="00333399" w:rsidRDefault="00E6496A" w:rsidP="00E6496A">
      <w:pPr>
        <w:ind w:firstLineChars="181" w:firstLine="579"/>
        <w:rPr>
          <w:rFonts w:ascii="仿宋" w:eastAsia="仿宋" w:hAnsi="仿宋"/>
          <w:sz w:val="32"/>
          <w:szCs w:val="32"/>
        </w:rPr>
      </w:pPr>
      <w:r w:rsidRPr="00333399">
        <w:rPr>
          <w:rFonts w:ascii="仿宋" w:eastAsia="仿宋" w:hAnsi="仿宋" w:hint="eastAsia"/>
          <w:sz w:val="32"/>
          <w:szCs w:val="32"/>
        </w:rPr>
        <w:t>三、项目后续工作计划</w:t>
      </w:r>
    </w:p>
    <w:p w:rsidR="00E6496A" w:rsidRPr="00333399" w:rsidRDefault="00E6496A" w:rsidP="00E6496A">
      <w:pPr>
        <w:ind w:firstLineChars="280" w:firstLine="896"/>
        <w:rPr>
          <w:rFonts w:ascii="仿宋" w:eastAsia="仿宋" w:hAnsi="仿宋"/>
          <w:sz w:val="32"/>
          <w:szCs w:val="32"/>
        </w:rPr>
      </w:pPr>
      <w:r w:rsidRPr="00333399">
        <w:rPr>
          <w:rFonts w:ascii="仿宋" w:eastAsia="仿宋" w:hAnsi="仿宋"/>
          <w:sz w:val="32"/>
          <w:szCs w:val="32"/>
        </w:rPr>
        <w:t>1</w:t>
      </w:r>
      <w:r w:rsidRPr="00333399">
        <w:rPr>
          <w:rFonts w:ascii="仿宋" w:eastAsia="仿宋" w:hAnsi="仿宋" w:hint="eastAsia"/>
          <w:sz w:val="32"/>
          <w:szCs w:val="32"/>
        </w:rPr>
        <w:t>、进一步完善各项管理制度、强化监督管理。</w:t>
      </w:r>
    </w:p>
    <w:p w:rsidR="00E6496A" w:rsidRPr="00333399" w:rsidRDefault="00E6496A" w:rsidP="00E6496A">
      <w:pPr>
        <w:ind w:firstLineChars="280" w:firstLine="896"/>
        <w:rPr>
          <w:rFonts w:ascii="仿宋" w:eastAsia="仿宋" w:hAnsi="仿宋"/>
          <w:sz w:val="32"/>
          <w:szCs w:val="32"/>
        </w:rPr>
      </w:pPr>
      <w:r w:rsidRPr="00333399">
        <w:rPr>
          <w:rFonts w:ascii="仿宋" w:eastAsia="仿宋" w:hAnsi="仿宋"/>
          <w:sz w:val="32"/>
          <w:szCs w:val="32"/>
        </w:rPr>
        <w:t>2</w:t>
      </w:r>
      <w:r w:rsidRPr="00333399">
        <w:rPr>
          <w:rFonts w:ascii="仿宋" w:eastAsia="仿宋" w:hAnsi="仿宋" w:hint="eastAsia"/>
          <w:sz w:val="32"/>
          <w:szCs w:val="32"/>
        </w:rPr>
        <w:t>、积极请示汇报，争取财政支持</w:t>
      </w:r>
      <w:r w:rsidR="00333399" w:rsidRPr="00333399">
        <w:rPr>
          <w:rFonts w:ascii="仿宋" w:eastAsia="仿宋" w:hAnsi="仿宋" w:hint="eastAsia"/>
          <w:sz w:val="32"/>
          <w:szCs w:val="32"/>
        </w:rPr>
        <w:t>。</w:t>
      </w:r>
    </w:p>
    <w:p w:rsidR="00E6496A" w:rsidRPr="00333399" w:rsidRDefault="00E6496A" w:rsidP="00E6496A">
      <w:pPr>
        <w:ind w:firstLineChars="181" w:firstLine="579"/>
        <w:rPr>
          <w:rFonts w:ascii="仿宋" w:eastAsia="仿宋" w:hAnsi="仿宋"/>
          <w:sz w:val="32"/>
          <w:szCs w:val="32"/>
        </w:rPr>
      </w:pPr>
      <w:r w:rsidRPr="00333399">
        <w:rPr>
          <w:rFonts w:ascii="仿宋" w:eastAsia="仿宋" w:hAnsi="仿宋" w:hint="eastAsia"/>
          <w:sz w:val="32"/>
          <w:szCs w:val="32"/>
        </w:rPr>
        <w:t>四、主要经验做法、存在问题、改进措施和建议</w:t>
      </w:r>
    </w:p>
    <w:p w:rsidR="00333399" w:rsidRPr="00333399" w:rsidRDefault="00333399" w:rsidP="00333399">
      <w:pPr>
        <w:pStyle w:val="p0"/>
        <w:ind w:firstLineChars="150" w:firstLine="450"/>
        <w:rPr>
          <w:rFonts w:ascii="仿宋" w:eastAsia="仿宋" w:hAnsi="仿宋"/>
        </w:rPr>
      </w:pPr>
      <w:r w:rsidRPr="00333399">
        <w:rPr>
          <w:rFonts w:ascii="仿宋" w:eastAsia="仿宋" w:hAnsi="仿宋" w:hint="eastAsia"/>
        </w:rPr>
        <w:t>1、是加大财政资金的投入力度，增加调查次数，进一步提高数据的准确率；</w:t>
      </w:r>
    </w:p>
    <w:p w:rsidR="00333399" w:rsidRPr="00333399" w:rsidRDefault="00333399" w:rsidP="00333399">
      <w:pPr>
        <w:pStyle w:val="p0"/>
        <w:ind w:firstLineChars="150" w:firstLine="450"/>
        <w:rPr>
          <w:rFonts w:ascii="仿宋" w:eastAsia="仿宋" w:hAnsi="仿宋"/>
        </w:rPr>
      </w:pPr>
      <w:r w:rsidRPr="00333399">
        <w:rPr>
          <w:rFonts w:ascii="仿宋" w:eastAsia="仿宋" w:hAnsi="仿宋" w:hint="eastAsia"/>
        </w:rPr>
        <w:t>2、是对一些难于达到的鸟类重要栖息地尽可去调查。</w:t>
      </w:r>
    </w:p>
    <w:p w:rsidR="00E6496A" w:rsidRPr="00333399" w:rsidRDefault="00E6496A" w:rsidP="00E6496A">
      <w:pPr>
        <w:rPr>
          <w:rFonts w:ascii="仿宋" w:eastAsia="仿宋" w:hAnsi="仿宋"/>
          <w:sz w:val="32"/>
          <w:szCs w:val="32"/>
        </w:rPr>
      </w:pPr>
    </w:p>
    <w:p w:rsidR="00CA72A4" w:rsidRPr="00333399" w:rsidRDefault="00F03F7C">
      <w:pPr>
        <w:rPr>
          <w:rFonts w:ascii="仿宋" w:eastAsia="仿宋" w:hAnsi="仿宋"/>
          <w:sz w:val="32"/>
          <w:szCs w:val="32"/>
        </w:rPr>
      </w:pPr>
      <w:r w:rsidRPr="00333399">
        <w:rPr>
          <w:rFonts w:ascii="仿宋" w:eastAsia="仿宋" w:hAnsi="仿宋"/>
          <w:sz w:val="32"/>
          <w:szCs w:val="32"/>
        </w:rPr>
        <w:t xml:space="preserve">                               </w:t>
      </w:r>
      <w:r w:rsidRPr="00333399">
        <w:rPr>
          <w:rFonts w:ascii="仿宋" w:eastAsia="仿宋" w:hAnsi="仿宋" w:hint="eastAsia"/>
          <w:sz w:val="32"/>
          <w:szCs w:val="32"/>
        </w:rPr>
        <w:t>沅江市</w:t>
      </w:r>
      <w:r w:rsidR="00E50E2C" w:rsidRPr="00333399">
        <w:rPr>
          <w:rFonts w:ascii="仿宋" w:eastAsia="仿宋" w:hAnsi="仿宋" w:hint="eastAsia"/>
          <w:sz w:val="32"/>
          <w:szCs w:val="32"/>
        </w:rPr>
        <w:t>林业局</w:t>
      </w:r>
    </w:p>
    <w:p w:rsidR="00CA72A4" w:rsidRPr="00333399" w:rsidRDefault="00F03F7C">
      <w:pPr>
        <w:rPr>
          <w:rFonts w:ascii="仿宋" w:eastAsia="仿宋" w:hAnsi="仿宋"/>
          <w:sz w:val="32"/>
          <w:szCs w:val="32"/>
        </w:rPr>
      </w:pPr>
      <w:r w:rsidRPr="00333399">
        <w:rPr>
          <w:rFonts w:ascii="仿宋" w:eastAsia="仿宋" w:hAnsi="仿宋"/>
          <w:sz w:val="32"/>
          <w:szCs w:val="32"/>
        </w:rPr>
        <w:t xml:space="preserve">                                20</w:t>
      </w:r>
      <w:r w:rsidRPr="00333399">
        <w:rPr>
          <w:rFonts w:ascii="仿宋" w:eastAsia="仿宋" w:hAnsi="仿宋" w:hint="eastAsia"/>
          <w:sz w:val="32"/>
          <w:szCs w:val="32"/>
        </w:rPr>
        <w:t>2</w:t>
      </w:r>
      <w:r w:rsidR="00E50E2C" w:rsidRPr="00333399">
        <w:rPr>
          <w:rFonts w:ascii="仿宋" w:eastAsia="仿宋" w:hAnsi="仿宋" w:hint="eastAsia"/>
          <w:sz w:val="32"/>
          <w:szCs w:val="32"/>
        </w:rPr>
        <w:t>1</w:t>
      </w:r>
      <w:r w:rsidRPr="00333399">
        <w:rPr>
          <w:rFonts w:ascii="仿宋" w:eastAsia="仿宋" w:hAnsi="仿宋" w:hint="eastAsia"/>
          <w:sz w:val="32"/>
          <w:szCs w:val="32"/>
        </w:rPr>
        <w:t>年8月</w:t>
      </w:r>
      <w:r w:rsidR="00E50E2C" w:rsidRPr="00333399">
        <w:rPr>
          <w:rFonts w:ascii="仿宋" w:eastAsia="仿宋" w:hAnsi="仿宋" w:hint="eastAsia"/>
          <w:sz w:val="32"/>
          <w:szCs w:val="32"/>
        </w:rPr>
        <w:t>19</w:t>
      </w:r>
      <w:r w:rsidRPr="00333399">
        <w:rPr>
          <w:rFonts w:ascii="仿宋" w:eastAsia="仿宋" w:hAnsi="仿宋" w:hint="eastAsia"/>
          <w:sz w:val="32"/>
          <w:szCs w:val="32"/>
        </w:rPr>
        <w:t>日</w:t>
      </w:r>
    </w:p>
    <w:sectPr w:rsidR="00CA72A4" w:rsidRPr="00333399" w:rsidSect="00CA72A4">
      <w:footerReference w:type="default" r:id="rId7"/>
      <w:pgSz w:w="11906" w:h="16838"/>
      <w:pgMar w:top="1701" w:right="1361" w:bottom="1701" w:left="1701"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331F0" w:rsidRDefault="00A331F0" w:rsidP="00CA72A4">
      <w:r>
        <w:separator/>
      </w:r>
    </w:p>
  </w:endnote>
  <w:endnote w:type="continuationSeparator" w:id="0">
    <w:p w:rsidR="00A331F0" w:rsidRDefault="00A331F0" w:rsidP="00CA72A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A72A4" w:rsidRDefault="007E7A96">
    <w:pPr>
      <w:pStyle w:val="a3"/>
      <w:jc w:val="center"/>
      <w:rPr>
        <w:sz w:val="24"/>
        <w:szCs w:val="24"/>
      </w:rPr>
    </w:pPr>
    <w:r>
      <w:rPr>
        <w:sz w:val="24"/>
        <w:szCs w:val="24"/>
      </w:rPr>
      <w:fldChar w:fldCharType="begin"/>
    </w:r>
    <w:r w:rsidR="00F03F7C">
      <w:rPr>
        <w:sz w:val="24"/>
        <w:szCs w:val="24"/>
      </w:rPr>
      <w:instrText xml:space="preserve"> PAGE   \* MERGEFORMAT </w:instrText>
    </w:r>
    <w:r>
      <w:rPr>
        <w:sz w:val="24"/>
        <w:szCs w:val="24"/>
      </w:rPr>
      <w:fldChar w:fldCharType="separate"/>
    </w:r>
    <w:r w:rsidR="0038612F" w:rsidRPr="0038612F">
      <w:rPr>
        <w:noProof/>
        <w:sz w:val="24"/>
        <w:szCs w:val="24"/>
        <w:lang w:val="zh-CN"/>
      </w:rPr>
      <w:t>4</w:t>
    </w:r>
    <w:r>
      <w:rPr>
        <w:sz w:val="24"/>
        <w:szCs w:val="24"/>
      </w:rPr>
      <w:fldChar w:fldCharType="end"/>
    </w:r>
  </w:p>
  <w:p w:rsidR="00CA72A4" w:rsidRDefault="00CA72A4">
    <w:pPr>
      <w:pStyle w:val="a3"/>
      <w:jc w:val="cen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331F0" w:rsidRDefault="00A331F0" w:rsidP="00CA72A4">
      <w:r>
        <w:separator/>
      </w:r>
    </w:p>
  </w:footnote>
  <w:footnote w:type="continuationSeparator" w:id="0">
    <w:p w:rsidR="00A331F0" w:rsidRDefault="00A331F0" w:rsidP="00CA72A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oNotTrackMoves/>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2E29DC"/>
    <w:rsid w:val="00021E81"/>
    <w:rsid w:val="00085C59"/>
    <w:rsid w:val="000B7C99"/>
    <w:rsid w:val="00204FBF"/>
    <w:rsid w:val="002168EA"/>
    <w:rsid w:val="00284513"/>
    <w:rsid w:val="002E29DC"/>
    <w:rsid w:val="00333399"/>
    <w:rsid w:val="003564D6"/>
    <w:rsid w:val="0038612F"/>
    <w:rsid w:val="00474C69"/>
    <w:rsid w:val="004D5B87"/>
    <w:rsid w:val="00511CD7"/>
    <w:rsid w:val="0054614B"/>
    <w:rsid w:val="0057418A"/>
    <w:rsid w:val="00580074"/>
    <w:rsid w:val="00596665"/>
    <w:rsid w:val="005B3E4F"/>
    <w:rsid w:val="00657BDF"/>
    <w:rsid w:val="006721F3"/>
    <w:rsid w:val="006E19A6"/>
    <w:rsid w:val="00765C43"/>
    <w:rsid w:val="0079717A"/>
    <w:rsid w:val="007C53ED"/>
    <w:rsid w:val="007E7A96"/>
    <w:rsid w:val="00801B29"/>
    <w:rsid w:val="00816A10"/>
    <w:rsid w:val="008431BD"/>
    <w:rsid w:val="008623E4"/>
    <w:rsid w:val="0087610A"/>
    <w:rsid w:val="008A701D"/>
    <w:rsid w:val="008C6F74"/>
    <w:rsid w:val="00951EE2"/>
    <w:rsid w:val="00953FE2"/>
    <w:rsid w:val="00983186"/>
    <w:rsid w:val="00A331F0"/>
    <w:rsid w:val="00A355F8"/>
    <w:rsid w:val="00A65548"/>
    <w:rsid w:val="00A84BAB"/>
    <w:rsid w:val="00AE6702"/>
    <w:rsid w:val="00B31217"/>
    <w:rsid w:val="00B445CC"/>
    <w:rsid w:val="00C81DB7"/>
    <w:rsid w:val="00CA72A4"/>
    <w:rsid w:val="00D33740"/>
    <w:rsid w:val="00D36CAB"/>
    <w:rsid w:val="00DA3D0A"/>
    <w:rsid w:val="00E50342"/>
    <w:rsid w:val="00E50E2C"/>
    <w:rsid w:val="00E6496A"/>
    <w:rsid w:val="00EA0602"/>
    <w:rsid w:val="00F03F7C"/>
    <w:rsid w:val="00FB0E66"/>
    <w:rsid w:val="00FF101F"/>
    <w:rsid w:val="114A2FA0"/>
    <w:rsid w:val="122209F7"/>
    <w:rsid w:val="5DA61D5D"/>
    <w:rsid w:val="6A0001D8"/>
    <w:rsid w:val="6EBD29A6"/>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unhideWhenUsed="0" w:qFormat="1"/>
    <w:lsdException w:name="footer" w:semiHidden="0" w:unhideWhenUsed="0" w:qFormat="1"/>
    <w:lsdException w:name="caption" w:locked="1" w:uiPriority="0" w:qFormat="1"/>
    <w:lsdException w:name="Title" w:locked="1" w:semiHidden="0" w:uiPriority="0" w:unhideWhenUsed="0" w:qFormat="1"/>
    <w:lsdException w:name="Default Paragraph Font" w:unhideWhenUsed="0" w:qFormat="1"/>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Table" w:qFormat="1"/>
    <w:lsdException w:name="Table Grid" w:locked="1"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A72A4"/>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qFormat/>
    <w:rsid w:val="00CA72A4"/>
    <w:pPr>
      <w:tabs>
        <w:tab w:val="center" w:pos="4153"/>
        <w:tab w:val="right" w:pos="8306"/>
      </w:tabs>
      <w:snapToGrid w:val="0"/>
      <w:jc w:val="left"/>
    </w:pPr>
    <w:rPr>
      <w:sz w:val="18"/>
      <w:szCs w:val="18"/>
    </w:rPr>
  </w:style>
  <w:style w:type="paragraph" w:styleId="a4">
    <w:name w:val="header"/>
    <w:basedOn w:val="a"/>
    <w:link w:val="Char0"/>
    <w:uiPriority w:val="99"/>
    <w:semiHidden/>
    <w:qFormat/>
    <w:rsid w:val="00CA72A4"/>
    <w:pPr>
      <w:pBdr>
        <w:bottom w:val="single" w:sz="6" w:space="1" w:color="auto"/>
      </w:pBdr>
      <w:tabs>
        <w:tab w:val="center" w:pos="4153"/>
        <w:tab w:val="right" w:pos="8306"/>
      </w:tabs>
      <w:snapToGrid w:val="0"/>
      <w:jc w:val="center"/>
    </w:pPr>
    <w:rPr>
      <w:sz w:val="18"/>
      <w:szCs w:val="18"/>
    </w:rPr>
  </w:style>
  <w:style w:type="paragraph" w:styleId="a5">
    <w:name w:val="List Paragraph"/>
    <w:basedOn w:val="a"/>
    <w:uiPriority w:val="99"/>
    <w:qFormat/>
    <w:rsid w:val="00CA72A4"/>
    <w:pPr>
      <w:ind w:firstLineChars="200" w:firstLine="420"/>
    </w:pPr>
  </w:style>
  <w:style w:type="character" w:customStyle="1" w:styleId="Char0">
    <w:name w:val="页眉 Char"/>
    <w:basedOn w:val="a0"/>
    <w:link w:val="a4"/>
    <w:uiPriority w:val="99"/>
    <w:semiHidden/>
    <w:qFormat/>
    <w:locked/>
    <w:rsid w:val="00CA72A4"/>
    <w:rPr>
      <w:rFonts w:cs="Times New Roman"/>
      <w:sz w:val="18"/>
      <w:szCs w:val="18"/>
    </w:rPr>
  </w:style>
  <w:style w:type="character" w:customStyle="1" w:styleId="Char">
    <w:name w:val="页脚 Char"/>
    <w:basedOn w:val="a0"/>
    <w:link w:val="a3"/>
    <w:uiPriority w:val="99"/>
    <w:qFormat/>
    <w:locked/>
    <w:rsid w:val="00CA72A4"/>
    <w:rPr>
      <w:rFonts w:cs="Times New Roman"/>
      <w:sz w:val="18"/>
      <w:szCs w:val="18"/>
    </w:rPr>
  </w:style>
  <w:style w:type="paragraph" w:customStyle="1" w:styleId="p0">
    <w:name w:val="p0"/>
    <w:basedOn w:val="a"/>
    <w:rsid w:val="00333399"/>
    <w:pPr>
      <w:widowControl/>
    </w:pPr>
    <w:rPr>
      <w:rFonts w:ascii="Times New Roman" w:hAnsi="Times New Roman"/>
      <w:kern w:val="0"/>
      <w:sz w:val="30"/>
      <w:szCs w:val="30"/>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100</TotalTime>
  <Pages>5</Pages>
  <Words>355</Words>
  <Characters>2024</Characters>
  <Application>Microsoft Office Word</Application>
  <DocSecurity>0</DocSecurity>
  <Lines>16</Lines>
  <Paragraphs>4</Paragraphs>
  <ScaleCrop>false</ScaleCrop>
  <Company/>
  <LinksUpToDate>false</LinksUpToDate>
  <CharactersWithSpaces>2375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Administrator</cp:lastModifiedBy>
  <cp:revision>27</cp:revision>
  <cp:lastPrinted>2018-08-02T09:00:00Z</cp:lastPrinted>
  <dcterms:created xsi:type="dcterms:W3CDTF">2018-08-02T08:11:00Z</dcterms:created>
  <dcterms:modified xsi:type="dcterms:W3CDTF">2021-08-19T02:19:00Z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4A16D5C429D74AA68669DE8782770DA9</vt:lpwstr>
  </property>
</Properties>
</file>