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jc w:val="center"/>
        <w:rPr>
          <w:sz w:val="84"/>
          <w:szCs w:val="84"/>
        </w:rPr>
      </w:pPr>
      <w:r>
        <w:rPr>
          <w:rFonts w:hint="eastAsia"/>
          <w:sz w:val="84"/>
          <w:szCs w:val="84"/>
          <w:lang w:val="en-US" w:eastAsia="zh-CN"/>
        </w:rPr>
        <w:t>沅江市公安局</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both"/>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沅江市公安局</w:t>
      </w:r>
      <w:r>
        <w:rPr>
          <w:rFonts w:hint="eastAsia"/>
          <w:b/>
          <w:sz w:val="28"/>
          <w:szCs w:val="28"/>
        </w:rPr>
        <w:t>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p>
    <w:p>
      <w:pPr>
        <w:pStyle w:val="9"/>
        <w:jc w:val="center"/>
        <w:rPr>
          <w:sz w:val="84"/>
          <w:szCs w:val="84"/>
        </w:rPr>
      </w:pPr>
    </w:p>
    <w:p>
      <w:pPr>
        <w:pStyle w:val="9"/>
        <w:jc w:val="center"/>
        <w:rPr>
          <w:sz w:val="84"/>
          <w:szCs w:val="84"/>
        </w:rPr>
      </w:pPr>
      <w:r>
        <w:rPr>
          <w:rFonts w:hint="eastAsia"/>
          <w:sz w:val="84"/>
          <w:szCs w:val="84"/>
          <w:lang w:val="en-US" w:eastAsia="zh-CN"/>
        </w:rPr>
        <w:t>沅江市公安局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beforeLines="0" w:afterLines="0" w:line="420" w:lineRule="atLeast"/>
        <w:ind w:firstLine="600"/>
        <w:jc w:val="left"/>
        <w:textAlignment w:val="center"/>
        <w:rPr>
          <w:rFonts w:ascii="仿宋_GB2312" w:eastAsia="仿宋_GB2312" w:hAnsiTheme="minorEastAsia"/>
          <w:sz w:val="28"/>
          <w:szCs w:val="32"/>
        </w:rPr>
      </w:pPr>
      <w:r>
        <w:rPr>
          <w:rFonts w:hint="eastAsia" w:ascii="仿宋_GB2312" w:hAnsi="仿宋_GB2312" w:eastAsia="仿宋_GB2312"/>
          <w:color w:val="333333"/>
          <w:kern w:val="0"/>
          <w:sz w:val="30"/>
        </w:rPr>
        <w:t>沅江市公安局的主要工作职责是贯彻执行公安工作的方针、政策、法律、法规、规章；参与起草有关地方性规章；部署、指导、监督、检查全县公安工作。收集、掌握隐蔽斗争和影响稳定、危害国内安全和社会治安的情况，负责掌握、控制、处置全县“法轮功“及其他有害气功组织的违法犯罪活动，分析形势，研究公安工作出现的新情况、新问题，为县委、县政府和市公安局提供信息、制定对策。抓好全县公安法制建设，按管辖办理行政诉讼、行政复议案件。组织全县公安侦查工作；协调处置重大案件、治安灾害事故、骚乱和群体性突发事件；组织实施重大活动的安全保卫工作。组织全县公安机关查处危害社会治安秩序行为；依法管理户口、居民身份证、枪支弹药、危险物品、特种行业等工作；依法管理集会、游行、示威活动。组织全县公安机关维护道路交通安全、交通秩序；组织协调处置重大交通事故；依法管理机动车辆（含农用运输车）和驾驶员的管理工作。组织实施全县消防监督、火灾预防和扑救等工作。做好全县公安警卫业务工作，组织实施对党和国家领导人以及重要外宾在管辖区域内的安全警卫工作。依法管理国籍、出境入境和外国人在管辖区域内居留、旅行的有关工作。组织全县公安机关依法承担的执行刑罚和监督工作；做好全县看守所、治安拘留所、强制戒毒所、留置室等管理工作。做好全县公安机关对公共信息网络的安全监察工作。组织全县公安机关对国家机关、社会团体、企事业单位和重点建设工程的治安保卫工作及群众性组织的治安防范工作。实施全县公安科学技术工作；组织全县公安信息技术、刑事技术建设。组织指挥武警内卫部队执行公安任务。分析全县公安队伍状况，研究、制定公安队伍建设、民警教育训练和公安宣传的规章制度，组织全县公安队伍建设、干警教育训练和公安宣传工作，监督检查落实情况，按规定权限管理干部。组织全县公安机关纪检监察和警务督察工作；对全县公安机关及其人民警察的执法情况进行督；查处或督办重大违纪案件。承办全县公安装备、被装、经费等警务保障计划；管理分配全县公安装备、被装和经费。承办县政府禁毒委员会、打拐领导小组日常工作。承办县委、县政府和市公安局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jc w:val="lef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仿宋" w:hAnsi="仿宋" w:eastAsia="仿宋" w:cs="仿宋"/>
          <w:sz w:val="32"/>
          <w:lang w:val="en-US" w:eastAsia="zh-CN"/>
        </w:rPr>
        <w:t>沅江市公安局下设17个科所队室（政工室，纪检监察室，指挥中心，民调中心，警务保障室，执法监督大队，人口出入境大队，刑警大队，禁毒办，禁毒大队，治安大队，网安大队，经侦大队，城管警察大队，巡特警大队），17个派出所（庆云山派出所，琼湖派出所，浩江湖派出所，三眼塘派出所，万子湖派出所，南洞庭派出所，茶盘洲派出所，新湾派出所，南嘴派出所，草尾派出所，黄茅洲派出所，共华派出所，阳罗派出所，四季红派出所，南大派出所，泗湖山派出所，漉湖派出所）。</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w:t>
      </w:r>
      <w:r>
        <w:rPr>
          <w:rFonts w:hint="eastAsia" w:ascii="仿宋" w:hAnsi="仿宋" w:eastAsia="仿宋" w:cs="仿宋"/>
          <w:sz w:val="32"/>
          <w:lang w:val="en-US" w:eastAsia="zh-CN"/>
        </w:rPr>
        <w:t>沅江市</w:t>
      </w:r>
      <w:r>
        <w:rPr>
          <w:rFonts w:ascii="仿宋" w:hAnsi="仿宋" w:eastAsia="仿宋" w:cs="仿宋"/>
          <w:sz w:val="32"/>
        </w:rPr>
        <w:t>部门决算包括：</w:t>
      </w:r>
      <w:r>
        <w:rPr>
          <w:rFonts w:hint="eastAsia" w:ascii="仿宋" w:hAnsi="仿宋" w:eastAsia="仿宋" w:cs="仿宋"/>
          <w:sz w:val="32"/>
          <w:lang w:val="en-US" w:eastAsia="zh-CN"/>
        </w:rPr>
        <w:t>沅江市公安局本级</w:t>
      </w:r>
      <w:r>
        <w:rPr>
          <w:rFonts w:ascii="仿宋" w:hAnsi="仿宋" w:eastAsia="仿宋" w:cs="仿宋"/>
          <w:sz w:val="32"/>
        </w:rPr>
        <w:t>部门决算、</w:t>
      </w:r>
      <w:r>
        <w:rPr>
          <w:rFonts w:hint="eastAsia" w:ascii="仿宋" w:hAnsi="仿宋" w:eastAsia="仿宋" w:cs="仿宋"/>
          <w:sz w:val="32"/>
          <w:lang w:val="en-US" w:eastAsia="zh-CN"/>
        </w:rPr>
        <w:t>不含二级预算单位决算。</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沅江市公安局2020</w:t>
      </w:r>
      <w:r>
        <w:rPr>
          <w:rFonts w:ascii="仿宋" w:hAnsi="仿宋" w:eastAsia="仿宋" w:cs="仿宋"/>
          <w:sz w:val="32"/>
        </w:rPr>
        <w:t>年度收入总计</w:t>
      </w:r>
      <w:r>
        <w:rPr>
          <w:rFonts w:hint="eastAsia" w:ascii="仿宋" w:hAnsi="仿宋" w:eastAsia="仿宋" w:cs="仿宋"/>
          <w:sz w:val="32"/>
          <w:lang w:val="en-US" w:eastAsia="zh-CN"/>
        </w:rPr>
        <w:t>10671.26</w:t>
      </w:r>
      <w:r>
        <w:rPr>
          <w:rFonts w:ascii="仿宋" w:hAnsi="仿宋" w:eastAsia="仿宋" w:cs="仿宋"/>
          <w:sz w:val="32"/>
        </w:rPr>
        <w:t>万元，比上年同期</w:t>
      </w:r>
      <w:r>
        <w:rPr>
          <w:rFonts w:hint="eastAsia" w:ascii="仿宋" w:hAnsi="仿宋" w:eastAsia="仿宋" w:cs="仿宋"/>
          <w:sz w:val="32"/>
          <w:lang w:val="en-US" w:eastAsia="zh-CN"/>
        </w:rPr>
        <w:t>下降5108.4</w:t>
      </w:r>
      <w:r>
        <w:rPr>
          <w:rFonts w:ascii="仿宋" w:hAnsi="仿宋" w:eastAsia="仿宋" w:cs="仿宋"/>
          <w:sz w:val="32"/>
        </w:rPr>
        <w:t>万元，</w:t>
      </w:r>
      <w:r>
        <w:rPr>
          <w:rFonts w:hint="eastAsia" w:ascii="仿宋" w:hAnsi="仿宋" w:eastAsia="仿宋" w:cs="仿宋"/>
          <w:sz w:val="32"/>
          <w:lang w:val="en-US" w:eastAsia="zh-CN"/>
        </w:rPr>
        <w:t>下降32.37</w:t>
      </w:r>
      <w:r>
        <w:rPr>
          <w:rFonts w:ascii="仿宋" w:hAnsi="仿宋" w:eastAsia="仿宋" w:cs="仿宋"/>
          <w:sz w:val="32"/>
        </w:rPr>
        <w:t>%；支出总计</w:t>
      </w:r>
      <w:r>
        <w:rPr>
          <w:rFonts w:hint="eastAsia" w:ascii="仿宋" w:hAnsi="仿宋" w:eastAsia="仿宋" w:cs="仿宋"/>
          <w:sz w:val="32"/>
          <w:lang w:val="en-US" w:eastAsia="zh-CN"/>
        </w:rPr>
        <w:t>11870.17</w:t>
      </w:r>
      <w:r>
        <w:rPr>
          <w:rFonts w:ascii="仿宋" w:hAnsi="仿宋" w:eastAsia="仿宋" w:cs="仿宋"/>
          <w:sz w:val="32"/>
        </w:rPr>
        <w:t>万元，比上年同期</w:t>
      </w:r>
      <w:r>
        <w:rPr>
          <w:rFonts w:hint="eastAsia" w:ascii="仿宋" w:hAnsi="仿宋" w:eastAsia="仿宋" w:cs="仿宋"/>
          <w:sz w:val="32"/>
          <w:lang w:val="en-US" w:eastAsia="zh-CN"/>
        </w:rPr>
        <w:t>下降4887.66</w:t>
      </w:r>
      <w:r>
        <w:rPr>
          <w:rFonts w:ascii="仿宋" w:hAnsi="仿宋" w:eastAsia="仿宋" w:cs="仿宋"/>
          <w:sz w:val="32"/>
        </w:rPr>
        <w:t>万元，</w:t>
      </w:r>
      <w:r>
        <w:rPr>
          <w:rFonts w:hint="eastAsia" w:ascii="仿宋" w:hAnsi="仿宋" w:eastAsia="仿宋" w:cs="仿宋"/>
          <w:sz w:val="32"/>
          <w:lang w:val="en-US" w:eastAsia="zh-CN"/>
        </w:rPr>
        <w:t>下降29.17</w:t>
      </w:r>
      <w:r>
        <w:rPr>
          <w:rFonts w:ascii="仿宋" w:hAnsi="仿宋" w:eastAsia="仿宋" w:cs="仿宋"/>
          <w:sz w:val="32"/>
        </w:rPr>
        <w:t>%；。主要原因：</w:t>
      </w:r>
      <w:r>
        <w:rPr>
          <w:rFonts w:hint="eastAsia" w:ascii="仿宋" w:hAnsi="仿宋" w:eastAsia="仿宋" w:cs="仿宋"/>
          <w:sz w:val="32"/>
          <w:lang w:val="en-US" w:eastAsia="zh-CN"/>
        </w:rPr>
        <w:t>2020年基建开支较2019年减少较多。</w:t>
      </w:r>
    </w:p>
    <w:p>
      <w:pPr>
        <w:ind w:firstLine="640"/>
        <w:jc w:val="left"/>
        <w:rPr>
          <w:rFonts w:hint="default" w:ascii="仿宋" w:hAnsi="仿宋" w:eastAsia="仿宋" w:cs="仿宋"/>
          <w:sz w:val="32"/>
          <w:lang w:val="en-US" w:eastAsia="zh-CN"/>
        </w:rPr>
      </w:pPr>
    </w:p>
    <w:p>
      <w:pPr>
        <w:pStyle w:val="9"/>
        <w:rPr>
          <w:rFonts w:hAnsi="黑体"/>
          <w:b/>
          <w:sz w:val="32"/>
          <w:szCs w:val="32"/>
        </w:rPr>
      </w:pPr>
      <w:r>
        <w:rPr>
          <w:rFonts w:hint="eastAsia" w:hAnsi="黑体"/>
          <w:b/>
          <w:sz w:val="32"/>
          <w:szCs w:val="32"/>
        </w:rPr>
        <w:t>二、收入决算情况说明</w:t>
      </w:r>
    </w:p>
    <w:p>
      <w:pPr>
        <w:ind w:firstLine="640"/>
        <w:jc w:val="left"/>
        <w:rPr>
          <w:rFonts w:hint="eastAsia" w:eastAsia="仿宋" w:asciiTheme="minorEastAsia" w:hAnsiTheme="minorEastAsia"/>
          <w:sz w:val="32"/>
          <w:szCs w:val="32"/>
          <w:lang w:val="en-US" w:eastAsia="zh-CN"/>
        </w:rPr>
      </w:pPr>
      <w:r>
        <w:rPr>
          <w:rFonts w:hint="eastAsia" w:ascii="仿宋" w:hAnsi="仿宋" w:eastAsia="仿宋" w:cs="仿宋"/>
          <w:sz w:val="32"/>
          <w:lang w:val="en-US" w:eastAsia="zh-CN"/>
        </w:rPr>
        <w:t>2020</w:t>
      </w:r>
      <w:r>
        <w:rPr>
          <w:rFonts w:ascii="仿宋" w:hAnsi="仿宋" w:eastAsia="仿宋" w:cs="仿宋"/>
          <w:sz w:val="32"/>
        </w:rPr>
        <w:t xml:space="preserve">年度收入合计 </w:t>
      </w:r>
      <w:r>
        <w:rPr>
          <w:rFonts w:hint="eastAsia" w:ascii="仿宋" w:hAnsi="仿宋" w:eastAsia="仿宋" w:cs="仿宋"/>
          <w:sz w:val="32"/>
          <w:lang w:val="en-US" w:eastAsia="zh-CN"/>
        </w:rPr>
        <w:t>10671.26</w:t>
      </w:r>
      <w:r>
        <w:rPr>
          <w:rFonts w:ascii="仿宋" w:hAnsi="仿宋" w:eastAsia="仿宋" w:cs="仿宋"/>
          <w:sz w:val="32"/>
        </w:rPr>
        <w:t xml:space="preserve"> 万元，其中：财政拨款收入</w:t>
      </w:r>
      <w:r>
        <w:rPr>
          <w:rFonts w:hint="eastAsia" w:ascii="仿宋" w:hAnsi="仿宋" w:eastAsia="仿宋" w:cs="仿宋"/>
          <w:sz w:val="32"/>
          <w:lang w:val="en-US" w:eastAsia="zh-CN"/>
        </w:rPr>
        <w:t>9991.23</w:t>
      </w:r>
      <w:r>
        <w:rPr>
          <w:rFonts w:ascii="仿宋" w:hAnsi="仿宋" w:eastAsia="仿宋" w:cs="仿宋"/>
          <w:sz w:val="32"/>
        </w:rPr>
        <w:t xml:space="preserve">万元，占 </w:t>
      </w:r>
      <w:r>
        <w:rPr>
          <w:rFonts w:hint="eastAsia" w:ascii="仿宋" w:hAnsi="仿宋" w:eastAsia="仿宋" w:cs="仿宋"/>
          <w:sz w:val="32"/>
          <w:lang w:val="en-US" w:eastAsia="zh-CN"/>
        </w:rPr>
        <w:t>93.63</w:t>
      </w:r>
      <w:r>
        <w:rPr>
          <w:rFonts w:ascii="仿宋" w:hAnsi="仿宋" w:eastAsia="仿宋" w:cs="仿宋"/>
          <w:sz w:val="32"/>
        </w:rPr>
        <w:t>%；其他收入</w:t>
      </w:r>
      <w:r>
        <w:rPr>
          <w:rFonts w:hint="eastAsia" w:ascii="仿宋" w:hAnsi="仿宋" w:eastAsia="仿宋" w:cs="仿宋"/>
          <w:sz w:val="32"/>
          <w:lang w:val="en-US" w:eastAsia="zh-CN"/>
        </w:rPr>
        <w:t>680.03</w:t>
      </w:r>
      <w:r>
        <w:rPr>
          <w:rFonts w:ascii="仿宋" w:hAnsi="仿宋" w:eastAsia="仿宋" w:cs="仿宋"/>
          <w:sz w:val="32"/>
        </w:rPr>
        <w:t>万元，占</w:t>
      </w:r>
      <w:r>
        <w:rPr>
          <w:rFonts w:hint="eastAsia" w:ascii="仿宋" w:hAnsi="仿宋" w:eastAsia="仿宋" w:cs="仿宋"/>
          <w:sz w:val="32"/>
          <w:lang w:val="en-US" w:eastAsia="zh-CN"/>
        </w:rPr>
        <w:t>6.37</w:t>
      </w:r>
      <w:r>
        <w:rPr>
          <w:rFonts w:ascii="仿宋" w:hAnsi="仿宋" w:eastAsia="仿宋" w:cs="仿宋"/>
          <w:sz w:val="32"/>
        </w:rPr>
        <w:t>%</w:t>
      </w:r>
      <w:r>
        <w:rPr>
          <w:rFonts w:hint="eastAsia" w:ascii="仿宋" w:hAnsi="仿宋" w:eastAsia="仿宋" w:cs="仿宋"/>
          <w:sz w:val="32"/>
          <w:lang w:eastAsia="zh-CN"/>
        </w:rPr>
        <w:t>。</w:t>
      </w:r>
    </w:p>
    <w:p>
      <w:pPr>
        <w:pStyle w:val="9"/>
        <w:rPr>
          <w:rFonts w:hAnsi="黑体"/>
          <w:b/>
          <w:sz w:val="32"/>
          <w:szCs w:val="32"/>
        </w:rPr>
      </w:pPr>
      <w:r>
        <w:rPr>
          <w:rFonts w:hint="eastAsia" w:hAnsi="黑体"/>
          <w:b/>
          <w:sz w:val="32"/>
          <w:szCs w:val="32"/>
        </w:rPr>
        <w:t>三、支出决算情况说明</w:t>
      </w:r>
    </w:p>
    <w:p>
      <w:pPr>
        <w:ind w:firstLine="640"/>
        <w:jc w:val="left"/>
        <w:rPr>
          <w:rFonts w:hint="eastAsia" w:ascii="仿宋" w:hAnsi="仿宋" w:eastAsia="仿宋" w:cs="仿宋"/>
          <w:sz w:val="32"/>
          <w:lang w:eastAsia="zh-CN"/>
        </w:rPr>
      </w:pPr>
      <w:r>
        <w:rPr>
          <w:rFonts w:ascii="仿宋" w:hAnsi="仿宋" w:eastAsia="仿宋" w:cs="仿宋"/>
          <w:sz w:val="32"/>
        </w:rPr>
        <w:t>20</w:t>
      </w:r>
      <w:r>
        <w:rPr>
          <w:rFonts w:hint="eastAsia" w:ascii="仿宋" w:hAnsi="仿宋" w:eastAsia="仿宋" w:cs="仿宋"/>
          <w:sz w:val="32"/>
          <w:lang w:val="en-US" w:eastAsia="zh-CN"/>
        </w:rPr>
        <w:t>20</w:t>
      </w:r>
      <w:r>
        <w:rPr>
          <w:rFonts w:ascii="仿宋" w:hAnsi="仿宋" w:eastAsia="仿宋" w:cs="仿宋"/>
          <w:sz w:val="32"/>
        </w:rPr>
        <w:t>年度支出合计</w:t>
      </w:r>
      <w:r>
        <w:rPr>
          <w:rFonts w:hint="eastAsia" w:ascii="仿宋" w:hAnsi="仿宋" w:eastAsia="仿宋" w:cs="仿宋"/>
          <w:sz w:val="32"/>
          <w:lang w:val="en-US" w:eastAsia="zh-CN"/>
        </w:rPr>
        <w:t>11870.17</w:t>
      </w:r>
      <w:r>
        <w:rPr>
          <w:rFonts w:ascii="仿宋" w:hAnsi="仿宋" w:eastAsia="仿宋" w:cs="仿宋"/>
          <w:sz w:val="32"/>
        </w:rPr>
        <w:t>万元，其中：基本支出</w:t>
      </w:r>
      <w:r>
        <w:rPr>
          <w:rFonts w:hint="eastAsia" w:ascii="仿宋" w:hAnsi="仿宋" w:eastAsia="仿宋" w:cs="仿宋"/>
          <w:sz w:val="32"/>
          <w:lang w:val="en-US" w:eastAsia="zh-CN"/>
        </w:rPr>
        <w:t>6718.68</w:t>
      </w:r>
      <w:r>
        <w:rPr>
          <w:rFonts w:ascii="仿宋" w:hAnsi="仿宋" w:eastAsia="仿宋" w:cs="仿宋"/>
          <w:sz w:val="32"/>
        </w:rPr>
        <w:t xml:space="preserve">万元，占 </w:t>
      </w:r>
      <w:r>
        <w:rPr>
          <w:rFonts w:hint="eastAsia" w:ascii="仿宋" w:hAnsi="仿宋" w:eastAsia="仿宋" w:cs="仿宋"/>
          <w:sz w:val="32"/>
          <w:lang w:val="en-US" w:eastAsia="zh-CN"/>
        </w:rPr>
        <w:t>56.6</w:t>
      </w:r>
      <w:r>
        <w:rPr>
          <w:rFonts w:ascii="仿宋" w:hAnsi="仿宋" w:eastAsia="仿宋" w:cs="仿宋"/>
          <w:sz w:val="32"/>
        </w:rPr>
        <w:t>%；项目支出</w:t>
      </w:r>
      <w:r>
        <w:rPr>
          <w:rFonts w:hint="eastAsia" w:ascii="仿宋" w:hAnsi="仿宋" w:eastAsia="仿宋" w:cs="仿宋"/>
          <w:sz w:val="32"/>
          <w:lang w:val="en-US" w:eastAsia="zh-CN"/>
        </w:rPr>
        <w:t>5151.48</w:t>
      </w:r>
      <w:r>
        <w:rPr>
          <w:rFonts w:ascii="仿宋" w:hAnsi="仿宋" w:eastAsia="仿宋" w:cs="仿宋"/>
          <w:sz w:val="32"/>
        </w:rPr>
        <w:t xml:space="preserve"> 万元，占</w:t>
      </w:r>
      <w:r>
        <w:rPr>
          <w:rFonts w:hint="eastAsia" w:ascii="仿宋" w:hAnsi="仿宋" w:eastAsia="仿宋" w:cs="仿宋"/>
          <w:sz w:val="32"/>
          <w:lang w:val="en-US" w:eastAsia="zh-CN"/>
        </w:rPr>
        <w:t>43.4</w:t>
      </w:r>
      <w:r>
        <w:rPr>
          <w:rFonts w:ascii="仿宋" w:hAnsi="仿宋" w:eastAsia="仿宋" w:cs="仿宋"/>
          <w:sz w:val="32"/>
        </w:rPr>
        <w:t>%</w:t>
      </w:r>
      <w:r>
        <w:rPr>
          <w:rFonts w:hint="eastAsia" w:ascii="仿宋" w:hAnsi="仿宋" w:eastAsia="仿宋" w:cs="仿宋"/>
          <w:sz w:val="32"/>
          <w:lang w:eastAsia="zh-CN"/>
        </w:rPr>
        <w:t>。</w:t>
      </w:r>
    </w:p>
    <w:p>
      <w:pPr>
        <w:pStyle w:val="9"/>
        <w:rPr>
          <w:rFonts w:hAnsi="黑体"/>
          <w:b/>
          <w:sz w:val="32"/>
          <w:szCs w:val="32"/>
        </w:rPr>
      </w:pPr>
      <w:r>
        <w:rPr>
          <w:rFonts w:hint="eastAsia" w:hAnsi="黑体"/>
          <w:b/>
          <w:sz w:val="32"/>
          <w:szCs w:val="32"/>
        </w:rPr>
        <w:t>四、财政拨款收入支出决算总体情况说明</w:t>
      </w:r>
    </w:p>
    <w:p>
      <w:pPr>
        <w:pStyle w:val="9"/>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 xml:space="preserve">    </w:t>
      </w:r>
      <w:r>
        <w:rPr>
          <w:rFonts w:ascii="仿宋" w:hAnsi="仿宋" w:eastAsia="仿宋" w:cs="仿宋"/>
          <w:sz w:val="32"/>
        </w:rPr>
        <w:t>20</w:t>
      </w:r>
      <w:r>
        <w:rPr>
          <w:rFonts w:hint="eastAsia" w:ascii="仿宋" w:hAnsi="仿宋" w:eastAsia="仿宋" w:cs="仿宋"/>
          <w:sz w:val="32"/>
          <w:lang w:val="en-US" w:eastAsia="zh-CN"/>
        </w:rPr>
        <w:t>20</w:t>
      </w:r>
      <w:r>
        <w:rPr>
          <w:rFonts w:ascii="仿宋" w:hAnsi="仿宋" w:eastAsia="仿宋" w:cs="仿宋"/>
          <w:sz w:val="32"/>
        </w:rPr>
        <w:t>年度财政拨款收入总计</w:t>
      </w:r>
      <w:r>
        <w:rPr>
          <w:rFonts w:hint="eastAsia" w:ascii="仿宋" w:hAnsi="仿宋" w:eastAsia="仿宋" w:cs="仿宋"/>
          <w:sz w:val="32"/>
          <w:lang w:val="en-US" w:eastAsia="zh-CN"/>
        </w:rPr>
        <w:t>9991.23</w:t>
      </w:r>
      <w:r>
        <w:rPr>
          <w:rFonts w:ascii="仿宋" w:hAnsi="仿宋" w:eastAsia="仿宋" w:cs="仿宋"/>
          <w:sz w:val="32"/>
        </w:rPr>
        <w:t>万元，比上年同期</w:t>
      </w:r>
      <w:r>
        <w:rPr>
          <w:rFonts w:hint="eastAsia" w:ascii="仿宋" w:hAnsi="仿宋" w:eastAsia="仿宋" w:cs="仿宋"/>
          <w:sz w:val="32"/>
          <w:lang w:val="en-US" w:eastAsia="zh-CN"/>
        </w:rPr>
        <w:t>减少901.31</w:t>
      </w:r>
      <w:r>
        <w:rPr>
          <w:rFonts w:ascii="仿宋" w:hAnsi="仿宋" w:eastAsia="仿宋" w:cs="仿宋"/>
          <w:sz w:val="32"/>
        </w:rPr>
        <w:t>万元，</w:t>
      </w:r>
      <w:r>
        <w:rPr>
          <w:rFonts w:hint="eastAsia" w:ascii="仿宋" w:hAnsi="仿宋" w:eastAsia="仿宋" w:cs="仿宋"/>
          <w:sz w:val="32"/>
          <w:lang w:val="en-US" w:eastAsia="zh-CN"/>
        </w:rPr>
        <w:t>下降了8.27</w:t>
      </w:r>
      <w:r>
        <w:rPr>
          <w:rFonts w:ascii="仿宋" w:hAnsi="仿宋" w:eastAsia="仿宋" w:cs="仿宋"/>
          <w:sz w:val="32"/>
        </w:rPr>
        <w:t>%；财政拨款支出总计</w:t>
      </w:r>
      <w:r>
        <w:rPr>
          <w:rFonts w:hint="eastAsia" w:ascii="仿宋" w:hAnsi="仿宋" w:eastAsia="仿宋" w:cs="仿宋"/>
          <w:sz w:val="32"/>
          <w:lang w:val="en-US" w:eastAsia="zh-CN"/>
        </w:rPr>
        <w:t>11837.86</w:t>
      </w:r>
      <w:r>
        <w:rPr>
          <w:rFonts w:ascii="仿宋" w:hAnsi="仿宋" w:eastAsia="仿宋" w:cs="仿宋"/>
          <w:sz w:val="32"/>
        </w:rPr>
        <w:t>万元，比上年同期增加</w:t>
      </w:r>
      <w:r>
        <w:rPr>
          <w:rFonts w:hint="eastAsia" w:ascii="仿宋" w:hAnsi="仿宋" w:eastAsia="仿宋" w:cs="仿宋"/>
          <w:sz w:val="32"/>
          <w:lang w:val="en-US" w:eastAsia="zh-CN"/>
        </w:rPr>
        <w:t>193.38</w:t>
      </w:r>
      <w:r>
        <w:rPr>
          <w:rFonts w:ascii="仿宋" w:hAnsi="仿宋" w:eastAsia="仿宋" w:cs="仿宋"/>
          <w:sz w:val="32"/>
        </w:rPr>
        <w:t>万元，增长</w:t>
      </w:r>
      <w:r>
        <w:rPr>
          <w:rFonts w:hint="eastAsia" w:ascii="仿宋" w:hAnsi="仿宋" w:eastAsia="仿宋" w:cs="仿宋"/>
          <w:sz w:val="32"/>
          <w:lang w:val="en-US" w:eastAsia="zh-CN"/>
        </w:rPr>
        <w:t>1.66</w:t>
      </w:r>
      <w:r>
        <w:rPr>
          <w:rFonts w:ascii="仿宋" w:hAnsi="仿宋" w:eastAsia="仿宋" w:cs="仿宋"/>
          <w:sz w:val="32"/>
        </w:rPr>
        <w:t>%</w:t>
      </w:r>
      <w:r>
        <w:rPr>
          <w:rFonts w:hint="eastAsia" w:ascii="仿宋" w:hAnsi="仿宋" w:eastAsia="仿宋" w:cs="仿宋"/>
          <w:sz w:val="32"/>
          <w:lang w:eastAsia="zh-CN"/>
        </w:rPr>
        <w:t>。</w:t>
      </w:r>
      <w:r>
        <w:rPr>
          <w:rFonts w:ascii="仿宋" w:hAnsi="仿宋" w:eastAsia="仿宋" w:cs="仿宋"/>
          <w:sz w:val="32"/>
        </w:rPr>
        <w:t>主要原因：</w:t>
      </w:r>
      <w:r>
        <w:rPr>
          <w:rFonts w:hint="eastAsia" w:ascii="仿宋" w:hAnsi="仿宋" w:eastAsia="仿宋" w:cs="仿宋"/>
          <w:sz w:val="32"/>
          <w:lang w:val="en-US" w:eastAsia="zh-CN"/>
        </w:rPr>
        <w:t>工资调标。</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480" w:firstLineChars="150"/>
        <w:rPr>
          <w:rFonts w:hint="eastAsia" w:ascii="仿宋" w:hAnsi="仿宋" w:eastAsia="仿宋" w:cs="仿宋"/>
          <w:sz w:val="32"/>
          <w:lang w:val="en-US" w:eastAsia="zh-CN"/>
        </w:rPr>
      </w:pPr>
      <w:r>
        <w:rPr>
          <w:rFonts w:ascii="仿宋" w:hAnsi="仿宋" w:eastAsia="仿宋" w:cs="仿宋"/>
          <w:sz w:val="32"/>
        </w:rPr>
        <w:t>20</w:t>
      </w:r>
      <w:r>
        <w:rPr>
          <w:rFonts w:hint="eastAsia" w:ascii="仿宋" w:hAnsi="仿宋" w:eastAsia="仿宋" w:cs="仿宋"/>
          <w:sz w:val="32"/>
          <w:lang w:val="en-US" w:eastAsia="zh-CN"/>
        </w:rPr>
        <w:t>20</w:t>
      </w:r>
      <w:r>
        <w:rPr>
          <w:rFonts w:ascii="仿宋" w:hAnsi="仿宋" w:eastAsia="仿宋" w:cs="仿宋"/>
          <w:sz w:val="32"/>
        </w:rPr>
        <w:t>年度财政拨款收入总计</w:t>
      </w:r>
      <w:r>
        <w:rPr>
          <w:rFonts w:hint="eastAsia" w:ascii="仿宋" w:hAnsi="仿宋" w:eastAsia="仿宋" w:cs="仿宋"/>
          <w:sz w:val="32"/>
          <w:lang w:val="en-US" w:eastAsia="zh-CN"/>
        </w:rPr>
        <w:t>9991.23</w:t>
      </w:r>
      <w:r>
        <w:rPr>
          <w:rFonts w:ascii="仿宋" w:hAnsi="仿宋" w:eastAsia="仿宋" w:cs="仿宋"/>
          <w:sz w:val="32"/>
        </w:rPr>
        <w:t>万元，比上年同期</w:t>
      </w:r>
      <w:r>
        <w:rPr>
          <w:rFonts w:hint="eastAsia" w:ascii="仿宋" w:hAnsi="仿宋" w:eastAsia="仿宋" w:cs="仿宋"/>
          <w:sz w:val="32"/>
          <w:lang w:val="en-US" w:eastAsia="zh-CN"/>
        </w:rPr>
        <w:t>减少901.31</w:t>
      </w:r>
      <w:r>
        <w:rPr>
          <w:rFonts w:ascii="仿宋" w:hAnsi="仿宋" w:eastAsia="仿宋" w:cs="仿宋"/>
          <w:sz w:val="32"/>
        </w:rPr>
        <w:t>万元，</w:t>
      </w:r>
      <w:r>
        <w:rPr>
          <w:rFonts w:hint="eastAsia" w:ascii="仿宋" w:hAnsi="仿宋" w:eastAsia="仿宋" w:cs="仿宋"/>
          <w:sz w:val="32"/>
          <w:lang w:val="en-US" w:eastAsia="zh-CN"/>
        </w:rPr>
        <w:t>下降了8.27</w:t>
      </w:r>
      <w:r>
        <w:rPr>
          <w:rFonts w:ascii="仿宋" w:hAnsi="仿宋" w:eastAsia="仿宋" w:cs="仿宋"/>
          <w:sz w:val="32"/>
        </w:rPr>
        <w:t>%；财政拨款支出总计</w:t>
      </w:r>
      <w:r>
        <w:rPr>
          <w:rFonts w:hint="eastAsia" w:ascii="仿宋" w:hAnsi="仿宋" w:eastAsia="仿宋" w:cs="仿宋"/>
          <w:sz w:val="32"/>
          <w:lang w:val="en-US" w:eastAsia="zh-CN"/>
        </w:rPr>
        <w:t>11837.86</w:t>
      </w:r>
      <w:r>
        <w:rPr>
          <w:rFonts w:ascii="仿宋" w:hAnsi="仿宋" w:eastAsia="仿宋" w:cs="仿宋"/>
          <w:sz w:val="32"/>
        </w:rPr>
        <w:t>万元，比上年同期增加</w:t>
      </w:r>
      <w:r>
        <w:rPr>
          <w:rFonts w:hint="eastAsia" w:ascii="仿宋" w:hAnsi="仿宋" w:eastAsia="仿宋" w:cs="仿宋"/>
          <w:sz w:val="32"/>
          <w:lang w:val="en-US" w:eastAsia="zh-CN"/>
        </w:rPr>
        <w:t>193.38</w:t>
      </w:r>
      <w:r>
        <w:rPr>
          <w:rFonts w:ascii="仿宋" w:hAnsi="仿宋" w:eastAsia="仿宋" w:cs="仿宋"/>
          <w:sz w:val="32"/>
        </w:rPr>
        <w:t>万元，增长</w:t>
      </w:r>
      <w:r>
        <w:rPr>
          <w:rFonts w:hint="eastAsia" w:ascii="仿宋" w:hAnsi="仿宋" w:eastAsia="仿宋" w:cs="仿宋"/>
          <w:sz w:val="32"/>
          <w:lang w:val="en-US" w:eastAsia="zh-CN"/>
        </w:rPr>
        <w:t>1.66</w:t>
      </w:r>
      <w:r>
        <w:rPr>
          <w:rFonts w:ascii="仿宋" w:hAnsi="仿宋" w:eastAsia="仿宋" w:cs="仿宋"/>
          <w:sz w:val="32"/>
        </w:rPr>
        <w:t>%</w:t>
      </w:r>
      <w:r>
        <w:rPr>
          <w:rFonts w:hint="eastAsia" w:ascii="仿宋" w:hAnsi="仿宋" w:eastAsia="仿宋" w:cs="仿宋"/>
          <w:sz w:val="32"/>
          <w:lang w:eastAsia="zh-CN"/>
        </w:rPr>
        <w:t>。</w:t>
      </w:r>
      <w:r>
        <w:rPr>
          <w:rFonts w:ascii="仿宋" w:hAnsi="仿宋" w:eastAsia="仿宋" w:cs="仿宋"/>
          <w:sz w:val="32"/>
        </w:rPr>
        <w:t>主要原因：</w:t>
      </w:r>
      <w:r>
        <w:rPr>
          <w:rFonts w:hint="eastAsia" w:ascii="仿宋" w:hAnsi="仿宋" w:eastAsia="仿宋" w:cs="仿宋"/>
          <w:sz w:val="32"/>
          <w:lang w:val="en-US" w:eastAsia="zh-CN"/>
        </w:rPr>
        <w:t>工资调标。</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ind w:firstLine="640" w:firstLineChars="200"/>
        <w:jc w:val="left"/>
        <w:rPr>
          <w:rFonts w:hint="default" w:ascii="仿宋" w:hAnsi="仿宋" w:eastAsia="仿宋" w:cs="仿宋"/>
          <w:sz w:val="32"/>
          <w:lang w:val="en-US" w:eastAsia="zh-CN"/>
        </w:rPr>
      </w:pPr>
      <w:r>
        <w:rPr>
          <w:rFonts w:hint="eastAsia" w:ascii="仿宋" w:hAnsi="仿宋" w:eastAsia="仿宋" w:cs="仿宋"/>
          <w:sz w:val="32"/>
          <w:lang w:val="en-US" w:eastAsia="zh-CN"/>
        </w:rPr>
        <w:t>一般公共预算财政拨款支出总计11837.86万元，一般公共服务</w:t>
      </w:r>
      <w:r>
        <w:rPr>
          <w:rFonts w:ascii="仿宋" w:hAnsi="仿宋" w:eastAsia="仿宋" w:cs="仿宋"/>
          <w:sz w:val="32"/>
        </w:rPr>
        <w:t>支出</w:t>
      </w:r>
      <w:r>
        <w:rPr>
          <w:rFonts w:hint="eastAsia" w:ascii="仿宋" w:hAnsi="仿宋" w:eastAsia="仿宋" w:cs="仿宋"/>
          <w:sz w:val="32"/>
          <w:lang w:val="en-US" w:eastAsia="zh-CN"/>
        </w:rPr>
        <w:t>0.4</w:t>
      </w:r>
      <w:r>
        <w:rPr>
          <w:rFonts w:ascii="仿宋" w:hAnsi="仿宋" w:eastAsia="仿宋" w:cs="仿宋"/>
          <w:sz w:val="32"/>
        </w:rPr>
        <w:t xml:space="preserve">万元，占 </w:t>
      </w:r>
      <w:r>
        <w:rPr>
          <w:rFonts w:hint="eastAsia" w:ascii="仿宋" w:hAnsi="仿宋" w:eastAsia="仿宋" w:cs="仿宋"/>
          <w:sz w:val="32"/>
          <w:lang w:val="en-US" w:eastAsia="zh-CN"/>
        </w:rPr>
        <w:t>0.003</w:t>
      </w:r>
      <w:r>
        <w:rPr>
          <w:rFonts w:ascii="仿宋" w:hAnsi="仿宋" w:eastAsia="仿宋" w:cs="仿宋"/>
          <w:sz w:val="32"/>
        </w:rPr>
        <w:t>%</w:t>
      </w:r>
      <w:r>
        <w:rPr>
          <w:rFonts w:hint="eastAsia" w:ascii="仿宋" w:hAnsi="仿宋" w:eastAsia="仿宋" w:cs="仿宋"/>
          <w:sz w:val="32"/>
          <w:lang w:eastAsia="zh-CN"/>
        </w:rPr>
        <w:t>；</w:t>
      </w:r>
      <w:r>
        <w:rPr>
          <w:rFonts w:hint="eastAsia" w:ascii="仿宋" w:hAnsi="仿宋" w:eastAsia="仿宋" w:cs="仿宋"/>
          <w:sz w:val="32"/>
          <w:lang w:val="en-US" w:eastAsia="zh-CN"/>
        </w:rPr>
        <w:t>公共安全支出11441.45万元，占96.65%；社会保障和就业支出14.68万元，占0.127%；农林水支出65万元，占0.55%；住房保障支出316.33万元，占2.67%。</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6833.243</w:t>
      </w:r>
      <w:r>
        <w:rPr>
          <w:rFonts w:hint="eastAsia" w:asciiTheme="minorEastAsia" w:hAnsiTheme="minorEastAsia" w:eastAsiaTheme="minorEastAsia"/>
          <w:sz w:val="32"/>
          <w:szCs w:val="32"/>
        </w:rPr>
        <w:t>万元，决算数为</w:t>
      </w:r>
      <w:r>
        <w:rPr>
          <w:rFonts w:hint="eastAsia" w:asciiTheme="minorEastAsia" w:hAnsiTheme="minorEastAsia" w:eastAsiaTheme="minorEastAsia"/>
          <w:sz w:val="32"/>
          <w:szCs w:val="32"/>
          <w:lang w:val="en-US" w:eastAsia="zh-CN"/>
        </w:rPr>
        <w:t>11837.86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173.24</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r>
        <w:rPr>
          <w:rFonts w:hint="eastAsia" w:asciiTheme="minorEastAsia" w:hAnsiTheme="minorEastAsia" w:eastAsiaTheme="minorEastAsia"/>
          <w:sz w:val="32"/>
          <w:szCs w:val="32"/>
          <w:lang w:val="en-US" w:eastAsia="zh-CN"/>
        </w:rPr>
        <w:t>其他组织事务支出0.4万元</w:t>
      </w:r>
      <w:r>
        <w:rPr>
          <w:rFonts w:hint="eastAsia" w:asciiTheme="minorEastAsia" w:hAnsiTheme="minorEastAsia" w:eastAsiaTheme="minorEastAsia"/>
          <w:sz w:val="32"/>
          <w:szCs w:val="32"/>
        </w:rPr>
        <w:t>。</w:t>
      </w:r>
    </w:p>
    <w:p>
      <w:pPr>
        <w:pStyle w:val="9"/>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val="en-US" w:eastAsia="zh-CN"/>
        </w:rPr>
        <w:t>追加预算。</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仿宋" w:hAnsi="仿宋" w:eastAsia="仿宋" w:cs="仿宋"/>
          <w:sz w:val="32"/>
          <w:lang w:val="en-US" w:eastAsia="zh-CN"/>
        </w:rPr>
        <w:t>公共安全支出公安行政运行4906.35万元，公安一般行政管理事务4761.18万元，公安信息化建设358万元，公安执法办案770.27万元，其他公安支出50万元，强制隔离戒毒所队设施建设595.66万元，死亡抚恤14.68万元</w:t>
      </w:r>
      <w:r>
        <w:rPr>
          <w:rFonts w:hint="eastAsia" w:asciiTheme="minorEastAsia" w:hAnsiTheme="minorEastAsia" w:eastAsiaTheme="minorEastAsia"/>
          <w:sz w:val="32"/>
          <w:szCs w:val="32"/>
        </w:rPr>
        <w:t>。</w:t>
      </w:r>
    </w:p>
    <w:p>
      <w:pPr>
        <w:pStyle w:val="9"/>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65169.14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10845.8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166.43</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追加预算。</w:t>
      </w:r>
    </w:p>
    <w:p>
      <w:pPr>
        <w:pStyle w:val="9"/>
        <w:numPr>
          <w:ilvl w:val="0"/>
          <w:numId w:val="2"/>
        </w:numPr>
        <w:ind w:left="250" w:leftChars="0" w:firstLine="800" w:firstLineChars="0"/>
        <w:rPr>
          <w:rFonts w:hint="eastAsia" w:ascii="仿宋" w:hAnsi="仿宋" w:eastAsia="仿宋" w:cs="仿宋"/>
          <w:sz w:val="32"/>
          <w:lang w:val="en-US" w:eastAsia="zh-CN"/>
        </w:rPr>
      </w:pPr>
      <w:r>
        <w:rPr>
          <w:rFonts w:hint="eastAsia" w:ascii="仿宋" w:hAnsi="仿宋" w:eastAsia="仿宋" w:cs="仿宋"/>
          <w:sz w:val="32"/>
          <w:lang w:val="en-US" w:eastAsia="zh-CN"/>
        </w:rPr>
        <w:t>强制隔离戒毒所队设施建设595.66万元。</w:t>
      </w:r>
    </w:p>
    <w:p>
      <w:pPr>
        <w:pStyle w:val="9"/>
        <w:numPr>
          <w:numId w:val="0"/>
        </w:numPr>
        <w:ind w:left="1050" w:leftChars="0"/>
        <w:rPr>
          <w:rFonts w:hint="default" w:ascii="仿宋" w:hAnsi="仿宋" w:eastAsia="仿宋" w:cs="仿宋"/>
          <w:sz w:val="32"/>
          <w:lang w:val="en-US" w:eastAsia="zh-CN"/>
        </w:rPr>
      </w:pPr>
      <w:r>
        <w:rPr>
          <w:rFonts w:hint="eastAsia" w:asciiTheme="minorEastAsia" w:hAnsiTheme="minorEastAsia" w:eastAsiaTheme="minorEastAsia"/>
          <w:sz w:val="32"/>
          <w:szCs w:val="32"/>
          <w:lang w:val="en-US" w:eastAsia="zh-CN"/>
        </w:rPr>
        <w:t>年初预算0万元，支出决算为595.66万元，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追加预算。</w:t>
      </w:r>
    </w:p>
    <w:p>
      <w:pPr>
        <w:pStyle w:val="9"/>
        <w:numPr>
          <w:ilvl w:val="0"/>
          <w:numId w:val="2"/>
        </w:numPr>
        <w:ind w:left="250" w:leftChars="0" w:firstLine="800" w:firstLineChars="0"/>
        <w:rPr>
          <w:rFonts w:hint="default" w:ascii="仿宋" w:hAnsi="仿宋" w:eastAsia="仿宋" w:cs="仿宋"/>
          <w:sz w:val="32"/>
          <w:lang w:val="en-US" w:eastAsia="zh-CN"/>
        </w:rPr>
      </w:pPr>
      <w:r>
        <w:rPr>
          <w:rFonts w:hint="eastAsia" w:ascii="仿宋" w:hAnsi="仿宋" w:eastAsia="仿宋" w:cs="仿宋"/>
          <w:sz w:val="32"/>
          <w:lang w:val="en-US" w:eastAsia="zh-CN"/>
        </w:rPr>
        <w:t>死亡抚恤14.68万元</w:t>
      </w:r>
      <w:r>
        <w:rPr>
          <w:rFonts w:hint="eastAsia" w:asciiTheme="minorEastAsia" w:hAnsiTheme="minorEastAsia" w:eastAsiaTheme="minorEastAsia"/>
          <w:sz w:val="32"/>
          <w:szCs w:val="32"/>
        </w:rPr>
        <w:t>。</w:t>
      </w:r>
    </w:p>
    <w:p>
      <w:pPr>
        <w:pStyle w:val="9"/>
        <w:ind w:firstLine="800" w:firstLineChars="250"/>
        <w:rPr>
          <w:rFonts w:hint="default" w:ascii="仿宋" w:hAnsi="仿宋" w:cs="仿宋" w:eastAsiaTheme="minorEastAsia"/>
          <w:sz w:val="32"/>
          <w:lang w:val="en-US" w:eastAsia="zh-CN"/>
        </w:rPr>
      </w:pPr>
      <w:r>
        <w:rPr>
          <w:rFonts w:hint="eastAsia" w:asciiTheme="minorEastAsia" w:hAnsiTheme="minorEastAsia" w:eastAsiaTheme="minorEastAsia"/>
          <w:sz w:val="32"/>
          <w:szCs w:val="32"/>
          <w:lang w:val="en-US" w:eastAsia="zh-CN"/>
        </w:rPr>
        <w:t>年初预算0万元，支出决算为14.68万元，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追加预算。</w:t>
      </w:r>
    </w:p>
    <w:p>
      <w:pPr>
        <w:pStyle w:val="9"/>
        <w:ind w:firstLine="800" w:firstLineChars="250"/>
        <w:rPr>
          <w:rFonts w:hint="eastAsia" w:ascii="仿宋" w:hAnsi="仿宋" w:eastAsia="仿宋" w:cs="仿宋"/>
          <w:sz w:val="32"/>
          <w:lang w:val="en-US" w:eastAsia="zh-CN"/>
        </w:rPr>
      </w:pPr>
      <w:r>
        <w:rPr>
          <w:rFonts w:hint="eastAsia" w:ascii="仿宋" w:hAnsi="仿宋" w:eastAsia="仿宋" w:cs="仿宋"/>
          <w:sz w:val="32"/>
          <w:lang w:val="en-US" w:eastAsia="zh-CN"/>
        </w:rPr>
        <w:t>5、农业资源保护修复与利用45万元，其他水利支出20万元。</w:t>
      </w:r>
    </w:p>
    <w:p>
      <w:pPr>
        <w:pStyle w:val="9"/>
        <w:ind w:firstLine="800" w:firstLineChars="250"/>
        <w:rPr>
          <w:rFonts w:hint="default" w:ascii="仿宋" w:hAnsi="仿宋" w:eastAsia="仿宋" w:cs="仿宋"/>
          <w:sz w:val="32"/>
          <w:lang w:val="en-US" w:eastAsia="zh-CN"/>
        </w:rPr>
      </w:pPr>
      <w:r>
        <w:rPr>
          <w:rFonts w:hint="eastAsia" w:asciiTheme="minorEastAsia" w:hAnsiTheme="minorEastAsia" w:eastAsiaTheme="minorEastAsia"/>
          <w:sz w:val="32"/>
          <w:szCs w:val="32"/>
          <w:lang w:val="en-US" w:eastAsia="zh-CN"/>
        </w:rPr>
        <w:t>年初预算0万元，支出决算为14.68万元，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追加预算。</w:t>
      </w:r>
    </w:p>
    <w:p>
      <w:pPr>
        <w:pStyle w:val="9"/>
        <w:numPr>
          <w:numId w:val="0"/>
        </w:numPr>
        <w:ind w:firstLine="960" w:firstLineChars="300"/>
        <w:rPr>
          <w:rFonts w:hint="default" w:ascii="仿宋" w:hAnsi="仿宋" w:eastAsia="仿宋" w:cs="仿宋"/>
          <w:sz w:val="32"/>
          <w:lang w:val="en-US" w:eastAsia="zh-CN"/>
        </w:rPr>
      </w:pPr>
      <w:r>
        <w:rPr>
          <w:rFonts w:hint="eastAsia" w:ascii="仿宋" w:hAnsi="仿宋" w:eastAsia="仿宋" w:cs="仿宋"/>
          <w:sz w:val="32"/>
          <w:lang w:val="en-US" w:eastAsia="zh-CN"/>
        </w:rPr>
        <w:t>6、住房公积金316.33万元。</w:t>
      </w:r>
    </w:p>
    <w:p>
      <w:pPr>
        <w:pStyle w:val="9"/>
        <w:numPr>
          <w:numId w:val="0"/>
        </w:numPr>
        <w:ind w:firstLine="640" w:firstLineChars="200"/>
        <w:rPr>
          <w:rFonts w:hint="default" w:ascii="仿宋" w:hAnsi="仿宋" w:eastAsia="仿宋" w:cs="仿宋"/>
          <w:sz w:val="32"/>
          <w:lang w:val="en-US" w:eastAsia="zh-CN"/>
        </w:rPr>
      </w:pPr>
      <w:r>
        <w:rPr>
          <w:rFonts w:hint="eastAsia" w:ascii="仿宋" w:hAnsi="仿宋" w:eastAsia="仿宋" w:cs="仿宋"/>
          <w:sz w:val="32"/>
          <w:lang w:val="en-US" w:eastAsia="zh-CN"/>
        </w:rPr>
        <w:t>年初预算为361.33万元，支出决算为316.33万元，完成年初预算100%。</w:t>
      </w:r>
    </w:p>
    <w:p>
      <w:pPr>
        <w:pStyle w:val="9"/>
        <w:rPr>
          <w:rFonts w:hAnsi="黑体"/>
          <w:b/>
          <w:sz w:val="32"/>
          <w:szCs w:val="32"/>
        </w:rPr>
      </w:pPr>
      <w:r>
        <w:rPr>
          <w:rFonts w:hint="eastAsia" w:hAnsi="黑体"/>
          <w:b/>
          <w:sz w:val="32"/>
          <w:szCs w:val="32"/>
        </w:rPr>
        <w:t>六、一般公共预算财政拨款基本支出决算情况说明</w:t>
      </w:r>
    </w:p>
    <w:p>
      <w:pPr>
        <w:ind w:firstLine="640" w:firstLineChars="200"/>
        <w:jc w:val="left"/>
        <w:rPr>
          <w:rFonts w:hint="eastAsia" w:ascii="黑体" w:hAnsi="黑体" w:eastAsia="黑体"/>
          <w:color w:val="auto"/>
          <w:sz w:val="32"/>
          <w:highlight w:val="lightGray"/>
          <w:lang w:val="zh-CN"/>
        </w:rPr>
      </w:pPr>
      <w:r>
        <w:rPr>
          <w:rFonts w:ascii="仿宋" w:hAnsi="仿宋" w:eastAsia="仿宋" w:cs="仿宋"/>
          <w:sz w:val="32"/>
        </w:rPr>
        <w:t>20</w:t>
      </w:r>
      <w:r>
        <w:rPr>
          <w:rFonts w:hint="eastAsia" w:ascii="仿宋" w:hAnsi="仿宋" w:eastAsia="仿宋" w:cs="仿宋"/>
          <w:sz w:val="32"/>
          <w:lang w:val="en-US" w:eastAsia="zh-CN"/>
        </w:rPr>
        <w:t>20</w:t>
      </w:r>
      <w:r>
        <w:rPr>
          <w:rFonts w:ascii="仿宋" w:hAnsi="仿宋" w:eastAsia="仿宋" w:cs="仿宋"/>
          <w:sz w:val="32"/>
        </w:rPr>
        <w:t>年度一般公共预算财政拨款基本支出</w:t>
      </w:r>
      <w:r>
        <w:rPr>
          <w:rFonts w:hint="eastAsia" w:ascii="仿宋" w:hAnsi="仿宋" w:eastAsia="仿宋" w:cs="仿宋"/>
          <w:sz w:val="32"/>
          <w:lang w:val="en-US" w:eastAsia="zh-CN"/>
        </w:rPr>
        <w:t>6229.41</w:t>
      </w:r>
      <w:r>
        <w:rPr>
          <w:rFonts w:ascii="仿宋" w:hAnsi="仿宋" w:eastAsia="仿宋" w:cs="仿宋"/>
          <w:sz w:val="32"/>
        </w:rPr>
        <w:t xml:space="preserve">万元，其中人员经费支出 </w:t>
      </w:r>
      <w:r>
        <w:rPr>
          <w:rFonts w:hint="eastAsia" w:ascii="仿宋" w:hAnsi="仿宋" w:eastAsia="仿宋" w:cs="仿宋"/>
          <w:sz w:val="32"/>
          <w:lang w:val="en-US" w:eastAsia="zh-CN"/>
        </w:rPr>
        <w:t>5364.20</w:t>
      </w:r>
      <w:r>
        <w:rPr>
          <w:rFonts w:ascii="仿宋" w:hAnsi="仿宋" w:eastAsia="仿宋" w:cs="仿宋"/>
          <w:sz w:val="32"/>
        </w:rPr>
        <w:t>万元，主要包括：</w:t>
      </w:r>
      <w:r>
        <w:rPr>
          <w:rFonts w:hint="eastAsia" w:ascii="仿宋" w:hAnsi="仿宋" w:eastAsia="仿宋" w:cs="仿宋"/>
          <w:sz w:val="32"/>
          <w:lang w:val="en-US"/>
        </w:rPr>
        <w:t>按国家规定支出的基本工资、津贴补贴、</w:t>
      </w:r>
      <w:r>
        <w:rPr>
          <w:rFonts w:hint="eastAsia" w:ascii="仿宋" w:hAnsi="仿宋" w:eastAsia="仿宋" w:cs="仿宋"/>
          <w:sz w:val="32"/>
          <w:lang w:val="en-US" w:eastAsia="zh-CN"/>
        </w:rPr>
        <w:t>奖金</w:t>
      </w:r>
      <w:r>
        <w:rPr>
          <w:rFonts w:hint="eastAsia" w:ascii="仿宋" w:hAnsi="仿宋" w:eastAsia="仿宋" w:cs="仿宋"/>
          <w:sz w:val="32"/>
          <w:lang w:val="en-US"/>
        </w:rPr>
        <w:t>、伙食补助费、机关事业单位基本养老保险缴费、</w:t>
      </w:r>
      <w:r>
        <w:rPr>
          <w:rFonts w:hint="eastAsia" w:ascii="仿宋" w:hAnsi="仿宋" w:eastAsia="仿宋" w:cs="仿宋"/>
          <w:sz w:val="32"/>
          <w:lang w:val="en-US" w:eastAsia="zh-CN"/>
        </w:rPr>
        <w:t>职工基本医疗保险缴费、其它社会保障缴费、住房公积金、</w:t>
      </w:r>
      <w:r>
        <w:rPr>
          <w:rFonts w:hint="eastAsia" w:ascii="仿宋" w:hAnsi="仿宋" w:eastAsia="仿宋" w:cs="仿宋"/>
          <w:sz w:val="32"/>
          <w:lang w:val="en-US"/>
        </w:rPr>
        <w:t>其他工资福利支出、退休费、抚恤金、生活补助、</w:t>
      </w:r>
      <w:r>
        <w:rPr>
          <w:rFonts w:hint="eastAsia" w:ascii="仿宋" w:hAnsi="仿宋" w:eastAsia="仿宋" w:cs="仿宋"/>
          <w:sz w:val="32"/>
          <w:lang w:val="en-US" w:eastAsia="zh-CN"/>
        </w:rPr>
        <w:t>奖励金；</w:t>
      </w:r>
      <w:r>
        <w:rPr>
          <w:rFonts w:ascii="仿宋" w:hAnsi="仿宋" w:eastAsia="仿宋" w:cs="仿宋"/>
          <w:sz w:val="32"/>
        </w:rPr>
        <w:t>公用经费支出</w:t>
      </w:r>
      <w:r>
        <w:rPr>
          <w:rFonts w:hint="eastAsia" w:ascii="仿宋" w:hAnsi="仿宋" w:eastAsia="仿宋" w:cs="仿宋"/>
          <w:sz w:val="32"/>
          <w:lang w:val="en-US" w:eastAsia="zh-CN"/>
        </w:rPr>
        <w:t>865.21</w:t>
      </w:r>
      <w:r>
        <w:rPr>
          <w:rFonts w:ascii="仿宋" w:hAnsi="仿宋" w:eastAsia="仿宋" w:cs="仿宋"/>
          <w:sz w:val="32"/>
        </w:rPr>
        <w:t>万元。主要包括：</w:t>
      </w:r>
      <w:r>
        <w:rPr>
          <w:rFonts w:hint="eastAsia" w:ascii="仿宋" w:hAnsi="仿宋" w:eastAsia="仿宋" w:cs="仿宋"/>
          <w:sz w:val="32"/>
          <w:lang w:val="en-US"/>
        </w:rPr>
        <w:t>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w:t>
      </w:r>
      <w:r>
        <w:rPr>
          <w:rFonts w:hint="eastAsia" w:ascii="仿宋" w:hAnsi="仿宋" w:eastAsia="仿宋" w:cs="仿宋"/>
          <w:sz w:val="32"/>
          <w:lang w:val="en-US" w:eastAsia="zh-CN"/>
        </w:rPr>
        <w:t>信息网络及软件购置更新、公务用车购置</w:t>
      </w:r>
      <w:r>
        <w:rPr>
          <w:rFonts w:hint="eastAsia" w:ascii="仿宋" w:hAnsi="仿宋" w:eastAsia="仿宋" w:cs="仿宋"/>
          <w:sz w:val="32"/>
          <w:lang w:val="en-US"/>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442.5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135.65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30.66</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80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11.10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9.16</w:t>
      </w:r>
      <w:r>
        <w:rPr>
          <w:rFonts w:hint="eastAsia" w:asciiTheme="minorEastAsia" w:hAnsiTheme="minorEastAsia" w:eastAsiaTheme="minorEastAsia"/>
          <w:sz w:val="32"/>
          <w:szCs w:val="32"/>
        </w:rPr>
        <w:t>完成预算的</w:t>
      </w:r>
      <w:r>
        <w:rPr>
          <w:rFonts w:hint="eastAsia" w:asciiTheme="minorEastAsia" w:hAnsiTheme="minorEastAsia" w:eastAsiaTheme="minorEastAsia"/>
          <w:sz w:val="32"/>
          <w:szCs w:val="32"/>
          <w:lang w:val="en-US" w:eastAsia="zh-CN"/>
        </w:rPr>
        <w:t>13.88</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厉行节约</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1.94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21.18</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val="en-US" w:eastAsia="zh-CN"/>
        </w:rPr>
        <w:t>公务活动增加</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362.5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其中运行维护费为362.5万元。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124.56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25.18</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厉行节约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132.23</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26.73</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val="en-US" w:eastAsia="zh-CN"/>
        </w:rPr>
        <w:t>未购置公车</w:t>
      </w:r>
      <w:r>
        <w:rPr>
          <w:rFonts w:hint="eastAsia" w:asciiTheme="minorEastAsia" w:hAnsiTheme="minorEastAsia" w:eastAsiaTheme="minorEastAsia"/>
          <w:sz w:val="32"/>
          <w:szCs w:val="32"/>
        </w:rPr>
        <w:t>。</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11.10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8.18</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124.56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91.82</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1、公务接待费支出决算为</w:t>
      </w:r>
      <w:r>
        <w:rPr>
          <w:rFonts w:hint="eastAsia" w:asciiTheme="minorEastAsia" w:hAnsiTheme="minorEastAsia" w:eastAsiaTheme="minorEastAsia"/>
          <w:sz w:val="32"/>
          <w:szCs w:val="32"/>
          <w:lang w:val="en-US" w:eastAsia="zh-CN"/>
        </w:rPr>
        <w:t>11.10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375</w:t>
      </w:r>
      <w:r>
        <w:rPr>
          <w:rFonts w:hint="eastAsia" w:asciiTheme="minorEastAsia" w:hAnsiTheme="minorEastAsia" w:eastAsiaTheme="minorEastAsia"/>
          <w:sz w:val="32"/>
          <w:szCs w:val="32"/>
        </w:rPr>
        <w:t>人次，主要是发生的</w:t>
      </w:r>
      <w:r>
        <w:rPr>
          <w:rFonts w:hint="eastAsia" w:asciiTheme="minorEastAsia" w:hAnsiTheme="minorEastAsia" w:eastAsiaTheme="minorEastAsia"/>
          <w:sz w:val="32"/>
          <w:szCs w:val="32"/>
          <w:lang w:val="en-US" w:eastAsia="zh-CN"/>
        </w:rPr>
        <w:t>公务</w:t>
      </w:r>
      <w:r>
        <w:rPr>
          <w:rFonts w:hint="eastAsia" w:asciiTheme="minorEastAsia" w:hAnsiTheme="minorEastAsia" w:eastAsiaTheme="minorEastAsia"/>
          <w:sz w:val="32"/>
          <w:szCs w:val="32"/>
        </w:rPr>
        <w:t>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lang w:val="en-US" w:eastAsia="zh-CN"/>
        </w:rPr>
        <w:t>2</w:t>
      </w:r>
      <w:r>
        <w:rPr>
          <w:rFonts w:hint="eastAsia" w:asciiTheme="minorEastAsia" w:hAnsiTheme="minorEastAsia"/>
          <w:sz w:val="32"/>
          <w:szCs w:val="32"/>
        </w:rPr>
        <w:t>、公务用车购置费及运行维护费支出决算为</w:t>
      </w:r>
      <w:r>
        <w:rPr>
          <w:rFonts w:hint="eastAsia" w:asciiTheme="minorEastAsia" w:hAnsiTheme="minorEastAsia"/>
          <w:sz w:val="32"/>
          <w:szCs w:val="32"/>
          <w:lang w:val="en-US" w:eastAsia="zh-CN"/>
        </w:rPr>
        <w:t>124.56</w:t>
      </w:r>
      <w:r>
        <w:rPr>
          <w:rFonts w:hint="eastAsia" w:asciiTheme="minorEastAsia" w:hAnsiTheme="minorEastAsia"/>
          <w:sz w:val="32"/>
          <w:szCs w:val="32"/>
        </w:rPr>
        <w:t>万元，其中：公务用车运行维护费</w:t>
      </w:r>
      <w:r>
        <w:rPr>
          <w:rFonts w:hint="eastAsia" w:asciiTheme="minorEastAsia" w:hAnsiTheme="minorEastAsia"/>
          <w:sz w:val="32"/>
          <w:szCs w:val="32"/>
          <w:lang w:val="en-US" w:eastAsia="zh-CN"/>
        </w:rPr>
        <w:t>124.56</w:t>
      </w:r>
      <w:r>
        <w:rPr>
          <w:rFonts w:hint="eastAsia" w:asciiTheme="minorEastAsia" w:hAnsiTheme="minorEastAsia"/>
          <w:sz w:val="32"/>
          <w:szCs w:val="32"/>
        </w:rPr>
        <w:t>万元，主要是</w:t>
      </w:r>
      <w:r>
        <w:rPr>
          <w:rFonts w:hint="eastAsia" w:asciiTheme="minorEastAsia" w:hAnsiTheme="minorEastAsia"/>
          <w:sz w:val="32"/>
          <w:szCs w:val="32"/>
          <w:lang w:val="en-US" w:eastAsia="zh-CN"/>
        </w:rPr>
        <w:t>油费，修理费，年检费，过桥过路费</w:t>
      </w:r>
      <w:r>
        <w:rPr>
          <w:rFonts w:hint="eastAsia" w:asciiTheme="minorEastAsia" w:hAnsiTheme="minorEastAsia"/>
          <w:sz w:val="32"/>
          <w:szCs w:val="32"/>
        </w:rPr>
        <w:t>支出，截止2020年12月31日，我单位开支财政拨款的公务用车保有量为</w:t>
      </w:r>
      <w:r>
        <w:rPr>
          <w:rFonts w:hint="eastAsia" w:asciiTheme="minorEastAsia" w:hAnsiTheme="minorEastAsia"/>
          <w:sz w:val="32"/>
          <w:szCs w:val="32"/>
          <w:lang w:val="en-US" w:eastAsia="zh-CN"/>
        </w:rPr>
        <w:t>50</w:t>
      </w:r>
      <w:r>
        <w:rPr>
          <w:rFonts w:hint="eastAsia" w:asciiTheme="minorEastAsia" w:hAnsiTheme="minorEastAsia"/>
          <w:sz w:val="32"/>
          <w:szCs w:val="32"/>
        </w:rPr>
        <w:t>辆。</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i/>
          <w:color w:val="auto"/>
          <w:sz w:val="32"/>
          <w:szCs w:val="32"/>
        </w:rPr>
        <w:t>本单位无政府性基金收支</w:t>
      </w:r>
      <w:r>
        <w:rPr>
          <w:rFonts w:hint="eastAsia" w:asciiTheme="minorEastAsia" w:hAnsiTheme="minorEastAsia" w:eastAsiaTheme="minorEastAsia"/>
          <w:i/>
          <w:color w:val="auto"/>
          <w:sz w:val="32"/>
          <w:szCs w:val="32"/>
          <w:lang w:eastAsia="zh-CN"/>
        </w:rPr>
        <w:t>。</w:t>
      </w:r>
    </w:p>
    <w:p>
      <w:pPr>
        <w:pStyle w:val="9"/>
        <w:rPr>
          <w:rFonts w:hAnsi="黑体"/>
          <w:b/>
          <w:sz w:val="32"/>
          <w:szCs w:val="32"/>
        </w:rPr>
      </w:pPr>
      <w:r>
        <w:rPr>
          <w:rFonts w:hint="eastAsia" w:hAnsi="黑体"/>
          <w:b/>
          <w:sz w:val="32"/>
          <w:szCs w:val="32"/>
        </w:rPr>
        <w:t>九、关于机关运行经费支出说明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1055.91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跟年初预算数基本持平。</w:t>
      </w:r>
    </w:p>
    <w:p>
      <w:pPr>
        <w:pStyle w:val="9"/>
        <w:rPr>
          <w:rFonts w:hAnsi="黑体"/>
          <w:b/>
          <w:sz w:val="32"/>
          <w:szCs w:val="32"/>
        </w:rPr>
      </w:pPr>
      <w:r>
        <w:rPr>
          <w:rFonts w:hint="eastAsia" w:hAnsi="黑体"/>
          <w:b/>
          <w:sz w:val="32"/>
          <w:szCs w:val="32"/>
        </w:rPr>
        <w:t>十、一般性支出情况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3.95</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val="en-US" w:eastAsia="zh-CN"/>
        </w:rPr>
        <w:t>2020年度公安工作</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424</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2020年度公安工作会议</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3.87</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在职研究生</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在职研究生培训。</w:t>
      </w: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本部门2020年度</w:t>
      </w:r>
      <w:r>
        <w:rPr>
          <w:rFonts w:hint="eastAsia" w:asciiTheme="minorEastAsia" w:hAnsiTheme="minorEastAsia" w:eastAsiaTheme="minorEastAsia"/>
          <w:sz w:val="32"/>
          <w:szCs w:val="32"/>
          <w:lang w:val="en-US" w:eastAsia="zh-CN"/>
        </w:rPr>
        <w:t>开始试行政府采购网制度，做到凡采购网能采购的都通过政府采购网采购。</w:t>
      </w: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辆，其中，执法执勤用车</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十三、关于2020年度预算绩效情况的说明</w:t>
      </w:r>
    </w:p>
    <w:p>
      <w:pPr>
        <w:pStyle w:val="9"/>
        <w:ind w:firstLine="640" w:firstLineChars="200"/>
        <w:rPr>
          <w:rFonts w:hAnsi="黑体"/>
          <w:b/>
          <w:sz w:val="32"/>
          <w:szCs w:val="32"/>
        </w:rPr>
      </w:pPr>
      <w:r>
        <w:rPr>
          <w:rFonts w:hint="eastAsia" w:ascii="仿宋" w:hAnsi="仿宋" w:eastAsia="仿宋" w:cs="仿宋"/>
          <w:sz w:val="32"/>
          <w:lang w:val="en-US" w:eastAsia="zh-CN"/>
        </w:rPr>
        <w:t>2020年我局预算绩效情况良好，并按规定在相关政府网页公示。</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widowControl/>
        <w:shd w:val="clear" w:color="auto" w:fill="FFFFFF"/>
        <w:spacing w:line="560" w:lineRule="exact"/>
        <w:ind w:firstLine="640"/>
        <w:jc w:val="left"/>
        <w:rPr>
          <w:rFonts w:hint="eastAsia" w:ascii="宋体" w:hAnsi="宋体" w:cs="宋体"/>
          <w:color w:val="333333"/>
          <w:kern w:val="0"/>
          <w:sz w:val="30"/>
          <w:szCs w:val="30"/>
        </w:rPr>
      </w:pPr>
      <w:r>
        <w:rPr>
          <w:rFonts w:ascii="宋体" w:hAnsi="宋体"/>
          <w:color w:val="333333"/>
          <w:kern w:val="0"/>
          <w:sz w:val="30"/>
          <w:szCs w:val="30"/>
        </w:rPr>
        <w:t>一、</w:t>
      </w:r>
      <w:r>
        <w:rPr>
          <w:rFonts w:hint="eastAsia" w:ascii="宋体" w:hAnsi="宋体" w:cs="宋体"/>
          <w:color w:val="333333"/>
          <w:kern w:val="0"/>
          <w:sz w:val="30"/>
          <w:szCs w:val="30"/>
        </w:rPr>
        <w:t>部门</w:t>
      </w:r>
      <w:r>
        <w:rPr>
          <w:rFonts w:ascii="宋体" w:hAnsi="宋体"/>
          <w:color w:val="333333"/>
          <w:kern w:val="0"/>
          <w:sz w:val="30"/>
          <w:szCs w:val="30"/>
        </w:rPr>
        <w:t>概况</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000000"/>
          <w:kern w:val="0"/>
          <w:sz w:val="30"/>
          <w:szCs w:val="30"/>
        </w:rPr>
        <w:t>（一）单位基本情况。</w:t>
      </w:r>
    </w:p>
    <w:p>
      <w:pPr>
        <w:spacing w:line="560" w:lineRule="exact"/>
        <w:ind w:firstLine="600" w:firstLineChars="200"/>
        <w:rPr>
          <w:rFonts w:hint="eastAsia" w:ascii="宋体" w:hAnsi="宋体"/>
          <w:sz w:val="30"/>
          <w:szCs w:val="30"/>
        </w:rPr>
      </w:pPr>
      <w:r>
        <w:rPr>
          <w:rFonts w:hint="eastAsia" w:ascii="宋体" w:hAnsi="宋体" w:cs="宋体"/>
          <w:b/>
          <w:bCs/>
          <w:color w:val="000000"/>
          <w:kern w:val="0"/>
          <w:sz w:val="30"/>
          <w:szCs w:val="30"/>
        </w:rPr>
        <w:t>1、机构设置和人员情况：</w:t>
      </w:r>
      <w:r>
        <w:rPr>
          <w:rFonts w:hint="eastAsia" w:ascii="宋体" w:hAnsi="宋体"/>
          <w:sz w:val="30"/>
          <w:szCs w:val="30"/>
        </w:rPr>
        <w:t>沅江市公安局为全额拨款正科级行政单位，沅江市公安局属于正科级行政单位，内设股室31个，实有在职人员4</w:t>
      </w:r>
      <w:r>
        <w:rPr>
          <w:rFonts w:hint="eastAsia" w:ascii="宋体" w:hAnsi="宋体"/>
          <w:sz w:val="30"/>
          <w:szCs w:val="30"/>
          <w:lang w:val="en-US" w:eastAsia="zh-CN"/>
        </w:rPr>
        <w:t>24</w:t>
      </w:r>
      <w:r>
        <w:rPr>
          <w:rFonts w:hint="eastAsia" w:ascii="宋体" w:hAnsi="宋体"/>
          <w:sz w:val="30"/>
          <w:szCs w:val="30"/>
        </w:rPr>
        <w:t>人（退伍军人12</w:t>
      </w:r>
      <w:r>
        <w:rPr>
          <w:rFonts w:hint="eastAsia" w:ascii="宋体" w:hAnsi="宋体"/>
          <w:sz w:val="30"/>
          <w:szCs w:val="30"/>
          <w:lang w:val="en-US" w:eastAsia="zh-CN"/>
        </w:rPr>
        <w:t>4</w:t>
      </w:r>
      <w:r>
        <w:rPr>
          <w:rFonts w:hint="eastAsia" w:ascii="宋体" w:hAnsi="宋体"/>
          <w:sz w:val="30"/>
          <w:szCs w:val="30"/>
        </w:rPr>
        <w:t>人），其中公务员及参公人员</w:t>
      </w:r>
      <w:r>
        <w:rPr>
          <w:rFonts w:hint="eastAsia" w:ascii="宋体" w:hAnsi="宋体"/>
          <w:sz w:val="30"/>
          <w:szCs w:val="30"/>
          <w:lang w:val="en-US" w:eastAsia="zh-CN"/>
        </w:rPr>
        <w:t>424</w:t>
      </w:r>
      <w:r>
        <w:rPr>
          <w:rFonts w:hint="eastAsia" w:ascii="宋体" w:hAnsi="宋体"/>
          <w:sz w:val="30"/>
          <w:szCs w:val="30"/>
        </w:rPr>
        <w:t>人，离退休11</w:t>
      </w:r>
      <w:r>
        <w:rPr>
          <w:rFonts w:hint="eastAsia" w:ascii="宋体" w:hAnsi="宋体"/>
          <w:sz w:val="30"/>
          <w:szCs w:val="30"/>
          <w:lang w:val="en-US" w:eastAsia="zh-CN"/>
        </w:rPr>
        <w:t>6</w:t>
      </w:r>
      <w:r>
        <w:rPr>
          <w:rFonts w:hint="eastAsia" w:ascii="宋体" w:hAnsi="宋体"/>
          <w:sz w:val="30"/>
          <w:szCs w:val="30"/>
        </w:rPr>
        <w:t>人，协警230人</w:t>
      </w:r>
    </w:p>
    <w:p>
      <w:pPr>
        <w:widowControl/>
        <w:spacing w:line="420" w:lineRule="atLeast"/>
        <w:ind w:firstLine="600"/>
        <w:jc w:val="left"/>
        <w:textAlignment w:val="center"/>
        <w:rPr>
          <w:rFonts w:hint="eastAsia" w:ascii="宋体" w:hAnsi="宋体"/>
          <w:sz w:val="30"/>
          <w:szCs w:val="30"/>
        </w:rPr>
      </w:pPr>
      <w:r>
        <w:rPr>
          <w:rFonts w:hint="eastAsia" w:ascii="宋体" w:hAnsi="宋体" w:cs="宋体"/>
          <w:b/>
          <w:bCs/>
          <w:color w:val="000000"/>
          <w:kern w:val="0"/>
          <w:sz w:val="30"/>
          <w:szCs w:val="30"/>
        </w:rPr>
        <w:t>2、主要职责：</w:t>
      </w:r>
      <w:r>
        <w:rPr>
          <w:rFonts w:hint="eastAsia" w:ascii="宋体" w:hAnsi="宋体"/>
          <w:sz w:val="30"/>
          <w:szCs w:val="30"/>
        </w:rPr>
        <w:t>沅江市公安局主要职能是是贯彻执行公安工作的方针、政策、法律、法规、规章；参与起草有关地方性规章；部署、指导、监督、检查全县公安工作。收集、掌握隐蔽斗争和影响稳定、危害国内安全和社会治安的情况，负责掌握、控制、处置全县“法轮功“及其他有害气功组织的违法犯罪活动，分析形势，研究公安工作出现的新情况、新问题，为县委、县政府和市公安局提供信息、制定对策。抓好全县公安法制建设，按管辖办理行政诉讼、行政复议案件。组织全县公安侦查工作；协调处置重大案件、治安灾害事故、骚乱和群体性突发事件；组织实施重大活动的安全保卫工作。组织全县公安机关查处危害社会治安秩序行为；依法管理户口、居民身份证、枪支弹药、危险物品、特种行业等工作；依法管理集会、游行、示威活动。组织全县公安机关维护道路交通安全、交通秩序；组织协调处置重大交通事故；依法管理机动车辆（含农用运输车）和驾驶员的管理工作。组织实施全县消防监督、火灾预防和扑救等工作。做好全县公安警卫业务工作，组织实施对党和国家领导人以及重要外宾在管辖区域内的安全警卫工作。依法管理国籍、出境入境和外国人在管辖区域内居留、旅行的有关工作。组织全县公安机关依法承担的执行刑罚和监督工作；做好全县看守所、治安拘留所、强制戒毒所、留置室等管理工作。做好全县公安机关对公共信息网络的安全监察工作。组织全县公安机关对国家机关、社会团体、企事业单位和重点建设工程的治安保卫工作及群众性组织的治安防范工作。实施全县公安科学技术工作；组织全县公安信息技术、刑事技术建设。组织指挥武警内卫部队执行公安任务。分析全县公安队伍状况，研究、制定公安队伍建设、民警教育训练和公安宣传的规章制度，组织全县公安队伍建设、干警教育训练和公安宣传工作，监督检查落实情况，按规定权限管理干部。组织全县公安机关纪检监察和警务督察工作；对全县公安机关及其人民警察的执法情况进行督；查处或督办重大违纪案件。承办全县公安装备、被装、经费等警务保障计划；管理分配全县公安装备、被装和经费。承办县政府禁毒委员会、打拐领导小组日常工作。承办县委、县政府和市公安局交办的其他事项。</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000000"/>
          <w:kern w:val="0"/>
          <w:sz w:val="30"/>
          <w:szCs w:val="30"/>
        </w:rPr>
        <w:t>（二）单位整体支出规模、使用方向和主要内容、涉及范围等。</w:t>
      </w:r>
    </w:p>
    <w:p>
      <w:pPr>
        <w:ind w:firstLine="600" w:firstLineChars="200"/>
        <w:rPr>
          <w:rFonts w:hint="eastAsia" w:ascii="宋体" w:hAnsi="宋体"/>
          <w:sz w:val="30"/>
          <w:szCs w:val="30"/>
        </w:rPr>
      </w:pPr>
      <w:r>
        <w:rPr>
          <w:rFonts w:hint="eastAsia" w:ascii="宋体" w:hAnsi="宋体"/>
          <w:sz w:val="30"/>
          <w:szCs w:val="30"/>
        </w:rPr>
        <w:t>20</w:t>
      </w:r>
      <w:r>
        <w:rPr>
          <w:rFonts w:hint="eastAsia" w:ascii="宋体" w:hAnsi="宋体"/>
          <w:sz w:val="30"/>
          <w:szCs w:val="30"/>
          <w:lang w:val="en-US" w:eastAsia="zh-CN"/>
        </w:rPr>
        <w:t>20</w:t>
      </w:r>
      <w:r>
        <w:rPr>
          <w:rFonts w:hint="eastAsia" w:ascii="宋体" w:hAnsi="宋体"/>
          <w:sz w:val="30"/>
          <w:szCs w:val="30"/>
        </w:rPr>
        <w:t>年度预算资金总额6</w:t>
      </w:r>
      <w:r>
        <w:rPr>
          <w:rFonts w:hint="eastAsia" w:ascii="宋体" w:hAnsi="宋体"/>
          <w:sz w:val="30"/>
          <w:szCs w:val="30"/>
          <w:lang w:val="en-US" w:eastAsia="zh-CN"/>
        </w:rPr>
        <w:t>833.243</w:t>
      </w:r>
      <w:r>
        <w:rPr>
          <w:rFonts w:hint="eastAsia" w:ascii="宋体" w:hAnsi="宋体"/>
          <w:sz w:val="30"/>
          <w:szCs w:val="30"/>
        </w:rPr>
        <w:t>万元，资金来源公共财政拨款：60</w:t>
      </w:r>
      <w:r>
        <w:rPr>
          <w:rFonts w:hint="eastAsia" w:ascii="宋体" w:hAnsi="宋体"/>
          <w:sz w:val="30"/>
          <w:szCs w:val="30"/>
          <w:lang w:val="en-US" w:eastAsia="zh-CN"/>
        </w:rPr>
        <w:t>45.443</w:t>
      </w:r>
      <w:r>
        <w:rPr>
          <w:rFonts w:hint="eastAsia" w:ascii="宋体" w:hAnsi="宋体"/>
          <w:sz w:val="30"/>
          <w:szCs w:val="30"/>
        </w:rPr>
        <w:t>万元，纳入公共预算管理的非税收入拨款：20万元，上级财政补助收入：</w:t>
      </w:r>
      <w:r>
        <w:rPr>
          <w:rFonts w:hint="eastAsia" w:ascii="宋体" w:hAnsi="宋体"/>
          <w:sz w:val="30"/>
          <w:szCs w:val="30"/>
          <w:lang w:val="en-US" w:eastAsia="zh-CN"/>
        </w:rPr>
        <w:t>767.8</w:t>
      </w:r>
      <w:r>
        <w:rPr>
          <w:rFonts w:hint="eastAsia" w:ascii="宋体" w:hAnsi="宋体"/>
          <w:sz w:val="30"/>
          <w:szCs w:val="30"/>
        </w:rPr>
        <w:t>万元。</w:t>
      </w:r>
    </w:p>
    <w:p>
      <w:pPr>
        <w:spacing w:line="560" w:lineRule="exact"/>
        <w:ind w:firstLine="560"/>
        <w:rPr>
          <w:rFonts w:hint="eastAsia" w:ascii="宋体" w:hAnsi="宋体" w:cs="仿宋_GB2312"/>
          <w:sz w:val="30"/>
          <w:szCs w:val="30"/>
        </w:rPr>
      </w:pPr>
      <w:r>
        <w:rPr>
          <w:rFonts w:hint="eastAsia" w:ascii="宋体" w:hAnsi="宋体"/>
          <w:sz w:val="30"/>
          <w:szCs w:val="30"/>
        </w:rPr>
        <w:t>调整预算收入数</w:t>
      </w:r>
      <w:r>
        <w:rPr>
          <w:rFonts w:hint="eastAsia" w:ascii="宋体" w:hAnsi="宋体"/>
          <w:sz w:val="30"/>
          <w:szCs w:val="30"/>
          <w:lang w:val="en-US" w:eastAsia="zh-CN"/>
        </w:rPr>
        <w:t>10671.259</w:t>
      </w:r>
      <w:r>
        <w:rPr>
          <w:rFonts w:hint="eastAsia" w:ascii="宋体" w:hAnsi="宋体"/>
          <w:sz w:val="30"/>
          <w:szCs w:val="30"/>
        </w:rPr>
        <w:t>万元（其中公共财政拨款及纳入公共预算管理的非税收入拨款</w:t>
      </w:r>
      <w:r>
        <w:rPr>
          <w:rFonts w:hint="eastAsia" w:ascii="宋体" w:hAnsi="宋体"/>
          <w:sz w:val="30"/>
          <w:szCs w:val="30"/>
          <w:lang w:val="en-US" w:eastAsia="zh-CN"/>
        </w:rPr>
        <w:t>9991.231</w:t>
      </w:r>
      <w:r>
        <w:rPr>
          <w:rFonts w:hint="eastAsia" w:ascii="宋体" w:hAnsi="宋体"/>
          <w:sz w:val="30"/>
          <w:szCs w:val="30"/>
        </w:rPr>
        <w:t>万元，其他收入</w:t>
      </w:r>
      <w:r>
        <w:rPr>
          <w:rFonts w:hint="eastAsia" w:ascii="宋体" w:hAnsi="宋体"/>
          <w:sz w:val="30"/>
          <w:szCs w:val="30"/>
          <w:lang w:val="en-US" w:eastAsia="zh-CN"/>
        </w:rPr>
        <w:t>680.028</w:t>
      </w:r>
      <w:r>
        <w:rPr>
          <w:rFonts w:hint="eastAsia" w:ascii="宋体" w:hAnsi="宋体"/>
          <w:sz w:val="30"/>
          <w:szCs w:val="30"/>
        </w:rPr>
        <w:t>万元），财政拨款收入增加原因是</w:t>
      </w:r>
      <w:r>
        <w:rPr>
          <w:rFonts w:hint="eastAsia" w:ascii="宋体" w:hAnsi="宋体"/>
          <w:sz w:val="30"/>
          <w:szCs w:val="30"/>
          <w:lang w:val="en-US" w:eastAsia="zh-CN"/>
        </w:rPr>
        <w:t>平安沅江建设拨款及基建拨款</w:t>
      </w:r>
      <w:r>
        <w:rPr>
          <w:rFonts w:hint="eastAsia" w:ascii="宋体" w:hAnsi="宋体" w:cs="仿宋_GB2312"/>
          <w:sz w:val="30"/>
          <w:szCs w:val="30"/>
        </w:rPr>
        <w:t>，其他收入增加原因是各乡镇拨基层派出所经费。</w:t>
      </w:r>
    </w:p>
    <w:p>
      <w:pPr>
        <w:widowControl/>
        <w:shd w:val="clear" w:color="auto" w:fill="FFFFFF"/>
        <w:spacing w:line="560" w:lineRule="exact"/>
        <w:ind w:firstLine="640"/>
        <w:jc w:val="left"/>
        <w:rPr>
          <w:rFonts w:hint="eastAsia" w:ascii="宋体" w:hAnsi="宋体" w:cs="宋体"/>
          <w:color w:val="333333"/>
          <w:kern w:val="0"/>
          <w:sz w:val="30"/>
          <w:szCs w:val="30"/>
        </w:rPr>
      </w:pPr>
      <w:r>
        <w:rPr>
          <w:rFonts w:ascii="宋体" w:hAnsi="宋体"/>
          <w:color w:val="333333"/>
          <w:kern w:val="0"/>
          <w:sz w:val="30"/>
          <w:szCs w:val="30"/>
        </w:rPr>
        <w:t>二、</w:t>
      </w:r>
      <w:r>
        <w:rPr>
          <w:rFonts w:hint="eastAsia" w:ascii="宋体" w:hAnsi="宋体" w:cs="宋体"/>
          <w:color w:val="333333"/>
          <w:kern w:val="0"/>
          <w:sz w:val="30"/>
          <w:szCs w:val="30"/>
        </w:rPr>
        <w:t>部门整体支出</w:t>
      </w:r>
      <w:r>
        <w:rPr>
          <w:rFonts w:ascii="宋体" w:hAnsi="宋体"/>
          <w:color w:val="333333"/>
          <w:kern w:val="0"/>
          <w:sz w:val="30"/>
          <w:szCs w:val="30"/>
        </w:rPr>
        <w:t>使用情况</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333333"/>
          <w:kern w:val="0"/>
          <w:sz w:val="30"/>
          <w:szCs w:val="30"/>
        </w:rPr>
        <w:t>（一）基本支出</w:t>
      </w:r>
    </w:p>
    <w:p>
      <w:pPr>
        <w:spacing w:line="560" w:lineRule="exact"/>
        <w:ind w:firstLine="600" w:firstLineChars="200"/>
        <w:rPr>
          <w:rFonts w:hint="eastAsia" w:ascii="宋体" w:hAnsi="宋体" w:cs="仿宋_GB2312"/>
          <w:sz w:val="30"/>
          <w:szCs w:val="30"/>
        </w:rPr>
      </w:pPr>
      <w:r>
        <w:rPr>
          <w:rFonts w:hint="eastAsia" w:ascii="宋体" w:hAnsi="宋体" w:cs="宋体"/>
          <w:color w:val="333333"/>
          <w:kern w:val="0"/>
          <w:sz w:val="30"/>
          <w:szCs w:val="30"/>
        </w:rPr>
        <w:t>20</w:t>
      </w:r>
      <w:r>
        <w:rPr>
          <w:rFonts w:hint="eastAsia" w:ascii="宋体" w:hAnsi="宋体" w:cs="宋体"/>
          <w:color w:val="333333"/>
          <w:kern w:val="0"/>
          <w:sz w:val="30"/>
          <w:szCs w:val="30"/>
          <w:lang w:val="en-US" w:eastAsia="zh-CN"/>
        </w:rPr>
        <w:t>20</w:t>
      </w:r>
      <w:r>
        <w:rPr>
          <w:rFonts w:hint="eastAsia" w:ascii="宋体" w:hAnsi="宋体" w:cs="宋体"/>
          <w:color w:val="333333"/>
          <w:kern w:val="0"/>
          <w:sz w:val="30"/>
          <w:szCs w:val="30"/>
        </w:rPr>
        <w:t>年我局</w:t>
      </w:r>
      <w:r>
        <w:rPr>
          <w:rFonts w:hint="eastAsia" w:ascii="宋体" w:hAnsi="宋体"/>
          <w:sz w:val="30"/>
          <w:szCs w:val="30"/>
        </w:rPr>
        <w:t>基本支出：6</w:t>
      </w:r>
      <w:r>
        <w:rPr>
          <w:rFonts w:hint="eastAsia" w:ascii="宋体" w:hAnsi="宋体"/>
          <w:sz w:val="30"/>
          <w:szCs w:val="30"/>
          <w:lang w:val="en-US" w:eastAsia="zh-CN"/>
        </w:rPr>
        <w:t>718.685</w:t>
      </w:r>
      <w:r>
        <w:rPr>
          <w:rFonts w:hint="eastAsia" w:ascii="宋体" w:hAnsi="宋体"/>
          <w:sz w:val="30"/>
          <w:szCs w:val="30"/>
        </w:rPr>
        <w:t>万元（工资福利支出：5</w:t>
      </w:r>
      <w:r>
        <w:rPr>
          <w:rFonts w:hint="eastAsia" w:ascii="宋体" w:hAnsi="宋体"/>
          <w:sz w:val="30"/>
          <w:szCs w:val="30"/>
          <w:lang w:val="en-US" w:eastAsia="zh-CN"/>
        </w:rPr>
        <w:t>364.203</w:t>
      </w:r>
      <w:r>
        <w:rPr>
          <w:rFonts w:hint="eastAsia" w:ascii="宋体" w:hAnsi="宋体"/>
          <w:sz w:val="30"/>
          <w:szCs w:val="30"/>
        </w:rPr>
        <w:t>万元，一般商品和服务支出：</w:t>
      </w:r>
      <w:r>
        <w:rPr>
          <w:rFonts w:hint="eastAsia" w:ascii="宋体" w:hAnsi="宋体"/>
          <w:sz w:val="30"/>
          <w:szCs w:val="30"/>
          <w:lang w:val="en-US" w:eastAsia="zh-CN"/>
        </w:rPr>
        <w:t>865.21</w:t>
      </w:r>
      <w:r>
        <w:rPr>
          <w:rFonts w:hint="eastAsia" w:ascii="宋体" w:hAnsi="宋体"/>
          <w:sz w:val="30"/>
          <w:szCs w:val="30"/>
        </w:rPr>
        <w:t>万元，对个人和家庭补助支出</w:t>
      </w:r>
      <w:r>
        <w:rPr>
          <w:rFonts w:hint="eastAsia" w:ascii="宋体" w:hAnsi="宋体"/>
          <w:sz w:val="30"/>
          <w:szCs w:val="30"/>
          <w:lang w:val="en-US" w:eastAsia="zh-CN"/>
        </w:rPr>
        <w:t>298.573</w:t>
      </w:r>
      <w:r>
        <w:rPr>
          <w:rFonts w:hint="eastAsia" w:ascii="宋体" w:hAnsi="宋体"/>
          <w:sz w:val="30"/>
          <w:szCs w:val="30"/>
        </w:rPr>
        <w:t>万元，资本性支出</w:t>
      </w:r>
      <w:r>
        <w:rPr>
          <w:rFonts w:hint="eastAsia" w:ascii="宋体" w:hAnsi="宋体"/>
          <w:sz w:val="30"/>
          <w:szCs w:val="30"/>
          <w:lang w:val="en-US" w:eastAsia="zh-CN"/>
        </w:rPr>
        <w:t>190.699</w:t>
      </w:r>
      <w:r>
        <w:rPr>
          <w:rFonts w:hint="eastAsia" w:ascii="宋体" w:hAnsi="宋体"/>
          <w:sz w:val="30"/>
          <w:szCs w:val="30"/>
        </w:rPr>
        <w:t>）。</w:t>
      </w:r>
      <w:r>
        <w:rPr>
          <w:rFonts w:hint="eastAsia" w:ascii="宋体" w:hAnsi="宋体" w:cs="仿宋_GB2312"/>
          <w:sz w:val="30"/>
          <w:szCs w:val="30"/>
        </w:rPr>
        <w:t>基本支出</w:t>
      </w:r>
      <w:r>
        <w:rPr>
          <w:rFonts w:hint="eastAsia" w:ascii="宋体" w:hAnsi="宋体" w:cs="仿宋_GB2312"/>
          <w:sz w:val="30"/>
          <w:szCs w:val="30"/>
          <w:lang w:val="en-US" w:eastAsia="zh-CN"/>
        </w:rPr>
        <w:t>较上年减少3.56万元，下降0.05%，下降原因是人数减少</w:t>
      </w:r>
      <w:r>
        <w:rPr>
          <w:rFonts w:hint="eastAsia" w:ascii="宋体" w:hAnsi="宋体" w:cs="仿宋_GB2312"/>
          <w:sz w:val="30"/>
          <w:szCs w:val="30"/>
        </w:rPr>
        <w:t>。</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333333"/>
          <w:kern w:val="0"/>
          <w:sz w:val="30"/>
          <w:szCs w:val="30"/>
          <w:lang w:val="en-US" w:eastAsia="zh-CN"/>
        </w:rPr>
        <w:t>2020</w:t>
      </w:r>
      <w:r>
        <w:rPr>
          <w:rFonts w:hint="eastAsia" w:ascii="宋体" w:hAnsi="宋体" w:cs="宋体"/>
          <w:color w:val="333333"/>
          <w:kern w:val="0"/>
          <w:sz w:val="30"/>
          <w:szCs w:val="30"/>
        </w:rPr>
        <w:t>年我局“三公”经费支出</w:t>
      </w:r>
      <w:r>
        <w:rPr>
          <w:rFonts w:hint="eastAsia" w:ascii="宋体" w:hAnsi="宋体"/>
          <w:color w:val="333333"/>
          <w:kern w:val="0"/>
          <w:sz w:val="30"/>
          <w:szCs w:val="30"/>
          <w:lang w:val="en-US" w:eastAsia="zh-CN"/>
        </w:rPr>
        <w:t>135.653</w:t>
      </w:r>
      <w:r>
        <w:rPr>
          <w:rFonts w:hint="eastAsia" w:ascii="宋体" w:hAnsi="宋体" w:cs="宋体"/>
          <w:color w:val="333333"/>
          <w:kern w:val="0"/>
          <w:sz w:val="30"/>
          <w:szCs w:val="30"/>
        </w:rPr>
        <w:t>万元，其中：因公出国（境）费</w:t>
      </w:r>
      <w:r>
        <w:rPr>
          <w:rFonts w:hint="eastAsia" w:ascii="宋体" w:hAnsi="宋体" w:cs="宋体"/>
          <w:color w:val="333333"/>
          <w:kern w:val="0"/>
          <w:sz w:val="30"/>
          <w:szCs w:val="30"/>
          <w:lang w:val="en-US" w:eastAsia="zh-CN"/>
        </w:rPr>
        <w:t>0</w:t>
      </w:r>
      <w:r>
        <w:rPr>
          <w:rFonts w:hint="eastAsia" w:ascii="宋体" w:hAnsi="宋体" w:cs="宋体"/>
          <w:color w:val="333333"/>
          <w:kern w:val="0"/>
          <w:sz w:val="30"/>
          <w:szCs w:val="30"/>
        </w:rPr>
        <w:t>万元，公务接待经费</w:t>
      </w:r>
      <w:r>
        <w:rPr>
          <w:rFonts w:hint="eastAsia" w:ascii="宋体" w:hAnsi="宋体"/>
          <w:color w:val="333333"/>
          <w:kern w:val="0"/>
          <w:sz w:val="30"/>
          <w:szCs w:val="30"/>
          <w:lang w:val="en-US" w:eastAsia="zh-CN"/>
        </w:rPr>
        <w:t>11.097</w:t>
      </w:r>
      <w:r>
        <w:rPr>
          <w:rFonts w:hint="eastAsia" w:ascii="宋体" w:hAnsi="宋体" w:cs="宋体"/>
          <w:color w:val="333333"/>
          <w:kern w:val="0"/>
          <w:sz w:val="30"/>
          <w:szCs w:val="30"/>
        </w:rPr>
        <w:t>万元、</w:t>
      </w:r>
      <w:r>
        <w:rPr>
          <w:rFonts w:hint="eastAsia" w:ascii="宋体" w:hAnsi="宋体" w:cs="宋体"/>
          <w:color w:val="333333"/>
          <w:kern w:val="0"/>
          <w:sz w:val="30"/>
          <w:szCs w:val="30"/>
          <w:lang w:val="en-US" w:eastAsia="zh-CN"/>
        </w:rPr>
        <w:t>公务用车购置费0万元，</w:t>
      </w:r>
      <w:r>
        <w:rPr>
          <w:rFonts w:hint="eastAsia" w:ascii="宋体" w:hAnsi="宋体" w:cs="宋体"/>
          <w:color w:val="333333"/>
          <w:kern w:val="0"/>
          <w:sz w:val="30"/>
          <w:szCs w:val="30"/>
        </w:rPr>
        <w:t>公车运行及维护费用</w:t>
      </w:r>
      <w:r>
        <w:rPr>
          <w:rFonts w:hint="eastAsia" w:ascii="宋体" w:hAnsi="宋体"/>
          <w:color w:val="333333"/>
          <w:kern w:val="0"/>
          <w:sz w:val="30"/>
          <w:szCs w:val="30"/>
          <w:lang w:val="en-US" w:eastAsia="zh-CN"/>
        </w:rPr>
        <w:t>124.556</w:t>
      </w:r>
      <w:r>
        <w:rPr>
          <w:rFonts w:hint="eastAsia" w:ascii="宋体" w:hAnsi="宋体" w:cs="宋体"/>
          <w:color w:val="333333"/>
          <w:kern w:val="0"/>
          <w:sz w:val="30"/>
          <w:szCs w:val="30"/>
        </w:rPr>
        <w:t>万元。</w:t>
      </w:r>
      <w:r>
        <w:rPr>
          <w:rFonts w:hint="eastAsia" w:ascii="宋体" w:hAnsi="宋体"/>
          <w:color w:val="333333"/>
          <w:kern w:val="0"/>
          <w:sz w:val="30"/>
          <w:szCs w:val="30"/>
        </w:rPr>
        <w:t>20</w:t>
      </w:r>
      <w:r>
        <w:rPr>
          <w:rFonts w:hint="eastAsia" w:ascii="宋体" w:hAnsi="宋体"/>
          <w:color w:val="333333"/>
          <w:kern w:val="0"/>
          <w:sz w:val="30"/>
          <w:szCs w:val="30"/>
          <w:lang w:val="en-US" w:eastAsia="zh-CN"/>
        </w:rPr>
        <w:t>20</w:t>
      </w:r>
      <w:r>
        <w:rPr>
          <w:rFonts w:hint="eastAsia" w:ascii="宋体" w:hAnsi="宋体" w:cs="宋体"/>
          <w:color w:val="333333"/>
          <w:kern w:val="0"/>
          <w:sz w:val="30"/>
          <w:szCs w:val="30"/>
        </w:rPr>
        <w:t>年“三公”经费实际支出跟预算持平。</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333333"/>
          <w:kern w:val="0"/>
          <w:sz w:val="30"/>
          <w:szCs w:val="30"/>
        </w:rPr>
        <w:t>（二）项目支出</w:t>
      </w:r>
    </w:p>
    <w:p>
      <w:pPr>
        <w:spacing w:line="560" w:lineRule="exact"/>
        <w:ind w:firstLine="600" w:firstLineChars="200"/>
        <w:rPr>
          <w:rFonts w:hint="eastAsia" w:ascii="宋体" w:hAnsi="宋体"/>
          <w:sz w:val="30"/>
          <w:szCs w:val="30"/>
        </w:rPr>
      </w:pPr>
      <w:r>
        <w:rPr>
          <w:rFonts w:hint="eastAsia" w:ascii="宋体" w:hAnsi="宋体" w:cs="宋体"/>
          <w:color w:val="333333"/>
          <w:kern w:val="0"/>
          <w:sz w:val="30"/>
          <w:szCs w:val="30"/>
        </w:rPr>
        <w:t>1、</w:t>
      </w:r>
      <w:r>
        <w:rPr>
          <w:rFonts w:hint="eastAsia" w:ascii="宋体" w:hAnsi="宋体"/>
          <w:color w:val="333333"/>
          <w:kern w:val="0"/>
          <w:sz w:val="30"/>
          <w:szCs w:val="30"/>
        </w:rPr>
        <w:t>20</w:t>
      </w:r>
      <w:r>
        <w:rPr>
          <w:rFonts w:hint="eastAsia" w:ascii="宋体" w:hAnsi="宋体"/>
          <w:color w:val="333333"/>
          <w:kern w:val="0"/>
          <w:sz w:val="30"/>
          <w:szCs w:val="30"/>
          <w:lang w:val="en-US" w:eastAsia="zh-CN"/>
        </w:rPr>
        <w:t>20</w:t>
      </w:r>
      <w:r>
        <w:rPr>
          <w:rFonts w:hint="eastAsia" w:ascii="宋体" w:hAnsi="宋体" w:cs="宋体"/>
          <w:color w:val="333333"/>
          <w:kern w:val="0"/>
          <w:sz w:val="30"/>
          <w:szCs w:val="30"/>
        </w:rPr>
        <w:t>年我局项目</w:t>
      </w:r>
      <w:r>
        <w:rPr>
          <w:rFonts w:ascii="宋体" w:hAnsi="宋体"/>
          <w:color w:val="333333"/>
          <w:kern w:val="0"/>
          <w:sz w:val="30"/>
          <w:szCs w:val="30"/>
        </w:rPr>
        <w:t>资金</w:t>
      </w:r>
      <w:r>
        <w:rPr>
          <w:rFonts w:hint="eastAsia" w:ascii="宋体" w:hAnsi="宋体" w:cs="宋体"/>
          <w:color w:val="333333"/>
          <w:kern w:val="0"/>
          <w:sz w:val="30"/>
          <w:szCs w:val="30"/>
        </w:rPr>
        <w:t>收入</w:t>
      </w:r>
      <w:r>
        <w:rPr>
          <w:rFonts w:hint="eastAsia" w:ascii="宋体" w:hAnsi="宋体"/>
          <w:sz w:val="30"/>
          <w:szCs w:val="30"/>
        </w:rPr>
        <w:t>：</w:t>
      </w:r>
      <w:r>
        <w:rPr>
          <w:rFonts w:hint="eastAsia" w:ascii="宋体" w:hAnsi="宋体"/>
          <w:sz w:val="30"/>
          <w:szCs w:val="30"/>
          <w:lang w:val="en-US" w:eastAsia="zh-CN"/>
        </w:rPr>
        <w:t>3272.547</w:t>
      </w:r>
      <w:r>
        <w:rPr>
          <w:rFonts w:hint="eastAsia" w:ascii="宋体" w:hAnsi="宋体"/>
          <w:sz w:val="30"/>
          <w:szCs w:val="30"/>
        </w:rPr>
        <w:t>万元。</w:t>
      </w:r>
    </w:p>
    <w:p>
      <w:pPr>
        <w:widowControl/>
        <w:shd w:val="clear" w:color="auto" w:fill="FFFFFF"/>
        <w:spacing w:line="560" w:lineRule="exact"/>
        <w:ind w:firstLine="640"/>
        <w:jc w:val="left"/>
        <w:rPr>
          <w:rFonts w:hint="eastAsia" w:ascii="宋体" w:hAnsi="宋体" w:cs="仿宋_GB2312"/>
          <w:sz w:val="30"/>
          <w:szCs w:val="30"/>
        </w:rPr>
      </w:pPr>
      <w:r>
        <w:rPr>
          <w:rFonts w:hint="eastAsia" w:ascii="宋体" w:hAnsi="宋体" w:cs="宋体"/>
          <w:color w:val="333333"/>
          <w:kern w:val="0"/>
          <w:sz w:val="30"/>
          <w:szCs w:val="30"/>
        </w:rPr>
        <w:t>2、</w:t>
      </w:r>
      <w:r>
        <w:rPr>
          <w:rFonts w:hint="eastAsia" w:ascii="宋体" w:hAnsi="宋体"/>
          <w:color w:val="333333"/>
          <w:kern w:val="0"/>
          <w:sz w:val="30"/>
          <w:szCs w:val="30"/>
        </w:rPr>
        <w:t>20</w:t>
      </w:r>
      <w:r>
        <w:rPr>
          <w:rFonts w:hint="eastAsia" w:ascii="宋体" w:hAnsi="宋体"/>
          <w:color w:val="333333"/>
          <w:kern w:val="0"/>
          <w:sz w:val="30"/>
          <w:szCs w:val="30"/>
          <w:lang w:val="en-US" w:eastAsia="zh-CN"/>
        </w:rPr>
        <w:t>20</w:t>
      </w:r>
      <w:r>
        <w:rPr>
          <w:rFonts w:hint="eastAsia" w:ascii="宋体" w:hAnsi="宋体" w:cs="宋体"/>
          <w:color w:val="333333"/>
          <w:kern w:val="0"/>
          <w:sz w:val="30"/>
          <w:szCs w:val="30"/>
        </w:rPr>
        <w:t>年</w:t>
      </w:r>
      <w:r>
        <w:rPr>
          <w:rFonts w:hint="eastAsia" w:ascii="宋体" w:hAnsi="宋体"/>
          <w:sz w:val="30"/>
          <w:szCs w:val="30"/>
        </w:rPr>
        <w:t>我局业务类专项支出：</w:t>
      </w:r>
      <w:r>
        <w:rPr>
          <w:rFonts w:hint="eastAsia" w:ascii="宋体" w:hAnsi="宋体"/>
          <w:sz w:val="30"/>
          <w:szCs w:val="30"/>
          <w:lang w:val="en-US" w:eastAsia="zh-CN"/>
        </w:rPr>
        <w:t>5119.178</w:t>
      </w:r>
      <w:r>
        <w:rPr>
          <w:rFonts w:hint="eastAsia" w:ascii="宋体" w:hAnsi="宋体"/>
          <w:sz w:val="30"/>
          <w:szCs w:val="30"/>
        </w:rPr>
        <w:t>万元</w:t>
      </w:r>
      <w:r>
        <w:rPr>
          <w:rFonts w:hint="eastAsia" w:ascii="宋体" w:hAnsi="宋体" w:cs="仿宋_GB2312"/>
          <w:sz w:val="30"/>
          <w:szCs w:val="30"/>
        </w:rPr>
        <w:t>；项目支出有过大原因是因为</w:t>
      </w:r>
      <w:r>
        <w:rPr>
          <w:rFonts w:hint="eastAsia" w:ascii="宋体" w:hAnsi="宋体"/>
          <w:sz w:val="30"/>
          <w:szCs w:val="30"/>
        </w:rPr>
        <w:t>新建办公业务用房及装修，4+x建设，看守所拘留所两所合一建设，戒毒所建设，新建新湾、庆云山派出所等导致的基建支出较大，资金缺口较大</w:t>
      </w:r>
      <w:r>
        <w:rPr>
          <w:rFonts w:hint="eastAsia" w:ascii="宋体" w:hAnsi="宋体" w:cs="仿宋_GB2312"/>
          <w:sz w:val="30"/>
          <w:szCs w:val="30"/>
        </w:rPr>
        <w:t>。</w:t>
      </w:r>
    </w:p>
    <w:p>
      <w:pPr>
        <w:widowControl/>
        <w:shd w:val="clear" w:color="auto" w:fill="FFFFFF"/>
        <w:spacing w:line="560" w:lineRule="exact"/>
        <w:ind w:firstLine="640"/>
        <w:jc w:val="left"/>
        <w:rPr>
          <w:rFonts w:hint="eastAsia" w:ascii="宋体" w:hAnsi="宋体" w:cs="宋体"/>
          <w:color w:val="333333"/>
          <w:kern w:val="0"/>
          <w:sz w:val="30"/>
          <w:szCs w:val="30"/>
        </w:rPr>
      </w:pPr>
      <w:r>
        <w:rPr>
          <w:rFonts w:ascii="宋体" w:hAnsi="宋体"/>
          <w:color w:val="333333"/>
          <w:kern w:val="0"/>
          <w:sz w:val="30"/>
          <w:szCs w:val="30"/>
        </w:rPr>
        <w:t>三、</w:t>
      </w:r>
      <w:r>
        <w:rPr>
          <w:rFonts w:hint="eastAsia" w:ascii="宋体" w:hAnsi="宋体" w:cs="宋体"/>
          <w:color w:val="333333"/>
          <w:kern w:val="0"/>
          <w:sz w:val="30"/>
          <w:szCs w:val="30"/>
        </w:rPr>
        <w:t>部门整体支出管理情况</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000000"/>
          <w:kern w:val="0"/>
          <w:sz w:val="30"/>
          <w:szCs w:val="30"/>
        </w:rPr>
        <w:t>总的来说，我局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widowControl/>
        <w:shd w:val="clear" w:color="auto" w:fill="FFFFFF"/>
        <w:spacing w:line="560" w:lineRule="exact"/>
        <w:ind w:firstLine="640"/>
        <w:jc w:val="left"/>
        <w:rPr>
          <w:rFonts w:hint="eastAsia" w:ascii="宋体" w:hAnsi="宋体" w:cs="宋体"/>
          <w:color w:val="333333"/>
          <w:kern w:val="0"/>
          <w:sz w:val="30"/>
          <w:szCs w:val="30"/>
        </w:rPr>
      </w:pPr>
      <w:r>
        <w:rPr>
          <w:rFonts w:ascii="宋体" w:hAnsi="宋体"/>
          <w:color w:val="333333"/>
          <w:kern w:val="0"/>
          <w:sz w:val="30"/>
          <w:szCs w:val="30"/>
        </w:rPr>
        <w:t>四、</w:t>
      </w:r>
      <w:r>
        <w:rPr>
          <w:rFonts w:hint="eastAsia" w:ascii="宋体" w:hAnsi="宋体" w:cs="宋体"/>
          <w:color w:val="333333"/>
          <w:kern w:val="0"/>
          <w:sz w:val="30"/>
          <w:szCs w:val="30"/>
        </w:rPr>
        <w:t>部门整体支出</w:t>
      </w:r>
      <w:r>
        <w:rPr>
          <w:rFonts w:ascii="宋体" w:hAnsi="宋体"/>
          <w:color w:val="333333"/>
          <w:kern w:val="0"/>
          <w:sz w:val="30"/>
          <w:szCs w:val="30"/>
        </w:rPr>
        <w:t>绩效情况</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333333"/>
          <w:kern w:val="0"/>
          <w:sz w:val="30"/>
          <w:szCs w:val="30"/>
        </w:rPr>
        <w:t>根据市财政局</w:t>
      </w:r>
      <w:r>
        <w:rPr>
          <w:rFonts w:hint="eastAsia" w:ascii="宋体" w:hAnsi="宋体" w:cs="宋体"/>
          <w:color w:val="000000"/>
          <w:kern w:val="0"/>
          <w:sz w:val="30"/>
          <w:szCs w:val="30"/>
        </w:rPr>
        <w:t>要求，我局以绩效评估为契机，认真对照评估指标，按照年度工作计划扎实推进20</w:t>
      </w:r>
      <w:r>
        <w:rPr>
          <w:rFonts w:hint="eastAsia" w:ascii="宋体" w:hAnsi="宋体" w:cs="宋体"/>
          <w:color w:val="000000"/>
          <w:kern w:val="0"/>
          <w:sz w:val="30"/>
          <w:szCs w:val="30"/>
          <w:lang w:val="en-US" w:eastAsia="zh-CN"/>
        </w:rPr>
        <w:t>20</w:t>
      </w:r>
      <w:r>
        <w:rPr>
          <w:rFonts w:hint="eastAsia" w:ascii="宋体" w:hAnsi="宋体" w:cs="宋体"/>
          <w:color w:val="000000"/>
          <w:kern w:val="0"/>
          <w:sz w:val="30"/>
          <w:szCs w:val="30"/>
        </w:rPr>
        <w:t>年度财政支出绩效自评工作。总的来说，20</w:t>
      </w:r>
      <w:r>
        <w:rPr>
          <w:rFonts w:hint="eastAsia" w:ascii="宋体" w:hAnsi="宋体" w:cs="宋体"/>
          <w:color w:val="000000"/>
          <w:kern w:val="0"/>
          <w:sz w:val="30"/>
          <w:szCs w:val="30"/>
          <w:lang w:val="en-US" w:eastAsia="zh-CN"/>
        </w:rPr>
        <w:t>20</w:t>
      </w:r>
      <w:r>
        <w:rPr>
          <w:rFonts w:hint="eastAsia" w:ascii="宋体" w:hAnsi="宋体" w:cs="宋体"/>
          <w:color w:val="000000"/>
          <w:kern w:val="0"/>
          <w:sz w:val="30"/>
          <w:szCs w:val="30"/>
        </w:rPr>
        <w:t>年我局全体干部职工积极履职、扎实工作，较好完成了全年工作目标。</w:t>
      </w:r>
    </w:p>
    <w:p>
      <w:pPr>
        <w:spacing w:line="560" w:lineRule="exact"/>
        <w:ind w:firstLine="600" w:firstLineChars="200"/>
        <w:rPr>
          <w:rFonts w:hint="eastAsia" w:ascii="宋体" w:hAnsi="宋体"/>
          <w:sz w:val="30"/>
          <w:szCs w:val="30"/>
        </w:rPr>
      </w:pPr>
      <w:r>
        <w:rPr>
          <w:rFonts w:hint="eastAsia" w:ascii="宋体" w:hAnsi="宋体"/>
          <w:sz w:val="30"/>
          <w:szCs w:val="30"/>
        </w:rPr>
        <w:t>1、积极组织收入，确保完成收入预算。</w:t>
      </w:r>
    </w:p>
    <w:p>
      <w:pPr>
        <w:spacing w:line="560" w:lineRule="exact"/>
        <w:ind w:firstLine="600" w:firstLineChars="200"/>
        <w:rPr>
          <w:rFonts w:hint="eastAsia" w:ascii="宋体" w:hAnsi="宋体"/>
          <w:sz w:val="30"/>
          <w:szCs w:val="30"/>
        </w:rPr>
      </w:pPr>
      <w:r>
        <w:rPr>
          <w:rFonts w:hint="eastAsia" w:ascii="宋体" w:hAnsi="宋体"/>
          <w:sz w:val="30"/>
          <w:szCs w:val="30"/>
        </w:rPr>
        <w:t>2、坚持勤俭节约、三公经费支出逐年减少，确保重点支出需要，人员支出足额保障。</w:t>
      </w:r>
    </w:p>
    <w:p>
      <w:pPr>
        <w:spacing w:line="560" w:lineRule="exact"/>
        <w:ind w:firstLine="600" w:firstLineChars="200"/>
        <w:rPr>
          <w:rFonts w:hint="eastAsia" w:ascii="宋体" w:hAnsi="宋体"/>
          <w:sz w:val="30"/>
          <w:szCs w:val="30"/>
        </w:rPr>
      </w:pPr>
      <w:r>
        <w:rPr>
          <w:rFonts w:hint="eastAsia" w:ascii="宋体" w:hAnsi="宋体"/>
          <w:sz w:val="30"/>
          <w:szCs w:val="30"/>
        </w:rPr>
        <w:t>3、严格按照预算使用资金。</w:t>
      </w:r>
    </w:p>
    <w:p>
      <w:pPr>
        <w:spacing w:line="560" w:lineRule="exact"/>
        <w:ind w:firstLine="600" w:firstLineChars="200"/>
        <w:rPr>
          <w:rFonts w:hint="eastAsia" w:ascii="宋体" w:hAnsi="宋体"/>
          <w:sz w:val="30"/>
          <w:szCs w:val="30"/>
        </w:rPr>
      </w:pPr>
      <w:r>
        <w:rPr>
          <w:rFonts w:hint="eastAsia" w:ascii="宋体" w:hAnsi="宋体"/>
          <w:sz w:val="30"/>
          <w:szCs w:val="30"/>
        </w:rPr>
        <w:t>4、加强非税管理，严格按国家法律、法规做到应收尽收。</w:t>
      </w:r>
    </w:p>
    <w:p>
      <w:pPr>
        <w:spacing w:line="560" w:lineRule="exact"/>
        <w:ind w:firstLine="600" w:firstLineChars="200"/>
        <w:rPr>
          <w:rFonts w:hint="eastAsia" w:ascii="宋体" w:hAnsi="宋体"/>
          <w:sz w:val="30"/>
          <w:szCs w:val="30"/>
        </w:rPr>
      </w:pPr>
      <w:r>
        <w:rPr>
          <w:rFonts w:hint="eastAsia" w:ascii="宋体" w:hAnsi="宋体"/>
          <w:sz w:val="30"/>
          <w:szCs w:val="30"/>
        </w:rPr>
        <w:t>5、严格按政策发放津贴补贴，资产保存完整、合理配置、规范处置。</w:t>
      </w:r>
    </w:p>
    <w:p>
      <w:pPr>
        <w:spacing w:line="560" w:lineRule="exact"/>
        <w:ind w:firstLine="600" w:firstLineChars="200"/>
        <w:rPr>
          <w:rFonts w:hint="eastAsia" w:ascii="宋体" w:hAnsi="宋体"/>
          <w:sz w:val="30"/>
          <w:szCs w:val="30"/>
        </w:rPr>
      </w:pPr>
      <w:r>
        <w:rPr>
          <w:rFonts w:hint="eastAsia" w:ascii="宋体" w:hAnsi="宋体"/>
          <w:sz w:val="30"/>
          <w:szCs w:val="30"/>
        </w:rPr>
        <w:t>6、三公经费控制及预决算按程序对外公开。</w:t>
      </w:r>
    </w:p>
    <w:p>
      <w:pPr>
        <w:spacing w:line="560" w:lineRule="exact"/>
        <w:ind w:firstLine="600" w:firstLineChars="200"/>
        <w:rPr>
          <w:rFonts w:hint="eastAsia" w:ascii="宋体" w:hAnsi="宋体"/>
          <w:sz w:val="30"/>
          <w:szCs w:val="30"/>
        </w:rPr>
      </w:pPr>
      <w:r>
        <w:rPr>
          <w:rFonts w:hint="eastAsia" w:ascii="宋体" w:hAnsi="宋体"/>
          <w:sz w:val="30"/>
          <w:szCs w:val="30"/>
        </w:rPr>
        <w:t>7、保障各项工作有序开展。</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333333"/>
          <w:kern w:val="0"/>
          <w:sz w:val="30"/>
          <w:szCs w:val="30"/>
        </w:rPr>
        <w:t>五、部门整体支出绩效评价指标分析及存在的问题</w:t>
      </w:r>
    </w:p>
    <w:p>
      <w:pPr>
        <w:spacing w:line="560" w:lineRule="exact"/>
        <w:ind w:firstLine="560"/>
        <w:rPr>
          <w:rFonts w:hint="eastAsia" w:ascii="宋体" w:hAnsi="宋体" w:cs="仿宋_GB2312"/>
          <w:sz w:val="30"/>
          <w:szCs w:val="30"/>
        </w:rPr>
      </w:pPr>
      <w:r>
        <w:rPr>
          <w:rFonts w:hint="eastAsia" w:ascii="宋体" w:hAnsi="宋体" w:cs="宋体"/>
          <w:color w:val="000000"/>
          <w:kern w:val="0"/>
          <w:sz w:val="30"/>
          <w:szCs w:val="30"/>
        </w:rPr>
        <w:t>通过认真对照《</w:t>
      </w:r>
      <w:r>
        <w:rPr>
          <w:rFonts w:hint="eastAsia" w:ascii="宋体" w:hAnsi="宋体"/>
          <w:color w:val="000000"/>
          <w:kern w:val="0"/>
          <w:sz w:val="30"/>
          <w:szCs w:val="30"/>
        </w:rPr>
        <w:t>20</w:t>
      </w:r>
      <w:r>
        <w:rPr>
          <w:rFonts w:hint="eastAsia" w:ascii="宋体" w:hAnsi="宋体"/>
          <w:color w:val="000000"/>
          <w:kern w:val="0"/>
          <w:sz w:val="30"/>
          <w:szCs w:val="30"/>
          <w:lang w:val="en-US" w:eastAsia="zh-CN"/>
        </w:rPr>
        <w:t>20</w:t>
      </w:r>
      <w:r>
        <w:rPr>
          <w:rFonts w:hint="eastAsia" w:ascii="宋体" w:hAnsi="宋体" w:cs="宋体"/>
          <w:color w:val="000000"/>
          <w:kern w:val="0"/>
          <w:sz w:val="30"/>
          <w:szCs w:val="30"/>
        </w:rPr>
        <w:t>年部门整体支出绩效评价指标表》开展自评，我局在“投入”、“过程”、“产出”、“效果”等方面都执行较好，自评得分</w:t>
      </w:r>
      <w:r>
        <w:rPr>
          <w:rFonts w:hint="eastAsia" w:ascii="宋体" w:hAnsi="宋体"/>
          <w:color w:val="000000"/>
          <w:kern w:val="0"/>
          <w:sz w:val="30"/>
          <w:szCs w:val="30"/>
        </w:rPr>
        <w:t>98分，自</w:t>
      </w:r>
      <w:r>
        <w:rPr>
          <w:rFonts w:hint="eastAsia" w:ascii="宋体" w:hAnsi="宋体" w:cs="宋体"/>
          <w:color w:val="000000"/>
          <w:kern w:val="0"/>
          <w:sz w:val="30"/>
          <w:szCs w:val="30"/>
        </w:rPr>
        <w:t>评扣分项为预算执行中的“预算调整率”指标</w:t>
      </w:r>
      <w:r>
        <w:rPr>
          <w:rFonts w:hint="eastAsia" w:ascii="宋体" w:hAnsi="宋体"/>
          <w:color w:val="000000"/>
          <w:kern w:val="0"/>
          <w:sz w:val="30"/>
          <w:szCs w:val="30"/>
        </w:rPr>
        <w:t>2</w:t>
      </w:r>
      <w:r>
        <w:rPr>
          <w:rFonts w:hint="eastAsia" w:ascii="宋体" w:hAnsi="宋体" w:cs="宋体"/>
          <w:color w:val="000000"/>
          <w:kern w:val="0"/>
          <w:sz w:val="30"/>
          <w:szCs w:val="30"/>
        </w:rPr>
        <w:t>分，主要原因是：</w:t>
      </w:r>
      <w:r>
        <w:rPr>
          <w:rFonts w:hint="eastAsia" w:ascii="宋体" w:hAnsi="宋体"/>
          <w:sz w:val="30"/>
          <w:szCs w:val="30"/>
        </w:rPr>
        <w:t>新建办公业务用房及装修，4+x建设，看守所拘留所两所合一建设需大量资金投入</w:t>
      </w:r>
      <w:r>
        <w:rPr>
          <w:rFonts w:hint="eastAsia" w:ascii="宋体" w:hAnsi="宋体" w:cs="仿宋_GB2312"/>
          <w:sz w:val="30"/>
          <w:szCs w:val="30"/>
        </w:rPr>
        <w:t>，预算追加较多，且资金有较大缺口，使用较多非税收入没收罚没收入</w:t>
      </w:r>
      <w:r>
        <w:rPr>
          <w:rFonts w:hint="eastAsia" w:ascii="宋体" w:hAnsi="宋体" w:cs="宋体"/>
          <w:color w:val="000000"/>
          <w:kern w:val="0"/>
          <w:sz w:val="30"/>
          <w:szCs w:val="30"/>
        </w:rPr>
        <w:t>所以不得分。</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333333"/>
          <w:kern w:val="0"/>
          <w:sz w:val="30"/>
          <w:szCs w:val="30"/>
        </w:rPr>
        <w:t>六、存在的主要问题</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000000"/>
          <w:kern w:val="0"/>
          <w:sz w:val="30"/>
          <w:szCs w:val="30"/>
        </w:rPr>
        <w:t>警力不足，因编制数量只能通过辅警（退伍军人）及实习特警补充，但是辅警（退伍军人）及实习特警公用经费保障较低。</w:t>
      </w:r>
    </w:p>
    <w:p>
      <w:pPr>
        <w:widowControl/>
        <w:shd w:val="clear" w:color="auto" w:fill="FFFFFF"/>
        <w:spacing w:line="560" w:lineRule="exact"/>
        <w:ind w:firstLine="640"/>
        <w:jc w:val="left"/>
        <w:rPr>
          <w:rFonts w:hint="eastAsia" w:ascii="宋体" w:hAnsi="宋体" w:cs="宋体"/>
          <w:color w:val="333333"/>
          <w:kern w:val="0"/>
          <w:sz w:val="30"/>
          <w:szCs w:val="30"/>
        </w:rPr>
      </w:pPr>
      <w:r>
        <w:rPr>
          <w:rFonts w:hint="eastAsia" w:ascii="宋体" w:hAnsi="宋体" w:cs="宋体"/>
          <w:color w:val="333333"/>
          <w:kern w:val="0"/>
          <w:sz w:val="30"/>
          <w:szCs w:val="30"/>
        </w:rPr>
        <w:t>七</w:t>
      </w:r>
      <w:r>
        <w:rPr>
          <w:rFonts w:ascii="宋体" w:hAnsi="宋体"/>
          <w:color w:val="333333"/>
          <w:kern w:val="0"/>
          <w:sz w:val="30"/>
          <w:szCs w:val="30"/>
        </w:rPr>
        <w:t>、</w:t>
      </w:r>
      <w:r>
        <w:rPr>
          <w:rFonts w:hint="eastAsia" w:ascii="宋体" w:hAnsi="宋体" w:cs="宋体"/>
          <w:color w:val="333333"/>
          <w:kern w:val="0"/>
          <w:sz w:val="30"/>
          <w:szCs w:val="30"/>
        </w:rPr>
        <w:t>改进措施和有关建议</w:t>
      </w:r>
    </w:p>
    <w:p>
      <w:pPr>
        <w:spacing w:line="560" w:lineRule="exact"/>
        <w:ind w:firstLine="600" w:firstLineChars="200"/>
        <w:rPr>
          <w:rFonts w:hint="eastAsia" w:ascii="宋体" w:hAnsi="宋体"/>
          <w:sz w:val="30"/>
          <w:szCs w:val="30"/>
        </w:rPr>
      </w:pPr>
      <w:r>
        <w:rPr>
          <w:rFonts w:hint="eastAsia" w:ascii="宋体" w:hAnsi="宋体"/>
          <w:sz w:val="30"/>
          <w:szCs w:val="30"/>
        </w:rPr>
        <w:t>我单位实有辅警12</w:t>
      </w:r>
      <w:r>
        <w:rPr>
          <w:rFonts w:hint="eastAsia" w:ascii="宋体" w:hAnsi="宋体"/>
          <w:sz w:val="30"/>
          <w:szCs w:val="30"/>
          <w:lang w:val="en-US" w:eastAsia="zh-CN"/>
        </w:rPr>
        <w:t>4</w:t>
      </w:r>
      <w:r>
        <w:rPr>
          <w:rFonts w:hint="eastAsia" w:ascii="宋体" w:hAnsi="宋体"/>
          <w:sz w:val="30"/>
          <w:szCs w:val="30"/>
        </w:rPr>
        <w:t>人，实习特警100人，临聘人员130人辅警公用经费保障为1万元每人每年，实习特警仅保障其生活所需，临聘人员经费由单位自筹，单位经费缺口较大，希望提高整体公用经费水平；近年来基建较多，较上级拨款有较大缺口，希望财政酌情予以解决。</w:t>
      </w:r>
    </w:p>
    <w:p>
      <w:pPr>
        <w:ind w:firstLine="640" w:firstLineChars="200"/>
        <w:jc w:val="left"/>
        <w:rPr>
          <w:rFonts w:cs="黑体" w:asciiTheme="minorEastAsia" w:hAnsiTheme="minorEastAsia"/>
          <w:color w:val="000000"/>
          <w:kern w:val="0"/>
          <w:sz w:val="32"/>
          <w:szCs w:val="32"/>
        </w:rPr>
      </w:pPr>
      <w:bookmarkStart w:id="0" w:name="_GoBack"/>
      <w:bookmarkEnd w:id="0"/>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E447BD"/>
    <w:multiLevelType w:val="singleLevel"/>
    <w:tmpl w:val="E5E447BD"/>
    <w:lvl w:ilvl="0" w:tentative="0">
      <w:start w:val="3"/>
      <w:numFmt w:val="decimal"/>
      <w:suff w:val="nothing"/>
      <w:lvlText w:val="%1、"/>
      <w:lvlJc w:val="left"/>
      <w:pPr>
        <w:ind w:left="25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955"/>
    <w:rsid w:val="003C4FC2"/>
    <w:rsid w:val="00416E61"/>
    <w:rsid w:val="0042790C"/>
    <w:rsid w:val="004506F9"/>
    <w:rsid w:val="004717A2"/>
    <w:rsid w:val="00473DF3"/>
    <w:rsid w:val="0048314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36E88"/>
    <w:rsid w:val="00A42218"/>
    <w:rsid w:val="00A70249"/>
    <w:rsid w:val="00A70B02"/>
    <w:rsid w:val="00A71D9F"/>
    <w:rsid w:val="00A92E9F"/>
    <w:rsid w:val="00B33BEA"/>
    <w:rsid w:val="00B57C9F"/>
    <w:rsid w:val="00B63572"/>
    <w:rsid w:val="00B845B3"/>
    <w:rsid w:val="00B85D8B"/>
    <w:rsid w:val="00BB4A40"/>
    <w:rsid w:val="00BD6C3E"/>
    <w:rsid w:val="00BE3674"/>
    <w:rsid w:val="00BE6BF2"/>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32D14F50"/>
    <w:rsid w:val="4F5E5A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1212</Words>
  <Characters>6911</Characters>
  <Lines>57</Lines>
  <Paragraphs>16</Paragraphs>
  <TotalTime>0</TotalTime>
  <ScaleCrop>false</ScaleCrop>
  <LinksUpToDate>false</LinksUpToDate>
  <CharactersWithSpaces>8107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62502</cp:lastModifiedBy>
  <cp:lastPrinted>2021-07-28T00:12:00Z</cp:lastPrinted>
  <dcterms:modified xsi:type="dcterms:W3CDTF">2021-09-06T09:17:04Z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2BE62174AC4E4CDD8D3D1255C6A1143E</vt:lpwstr>
  </property>
</Properties>
</file>