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p>
    <w:p>
      <w:pPr>
        <w:jc w:val="center"/>
        <w:rPr>
          <w:rFonts w:ascii="仿宋" w:hAnsi="仿宋" w:eastAsia="仿宋"/>
          <w:b/>
          <w:sz w:val="36"/>
          <w:szCs w:val="36"/>
        </w:rPr>
      </w:pPr>
    </w:p>
    <w:p>
      <w:pPr>
        <w:jc w:val="center"/>
        <w:rPr>
          <w:rFonts w:ascii="仿宋" w:hAnsi="仿宋" w:eastAsia="仿宋"/>
          <w:b/>
          <w:sz w:val="44"/>
          <w:szCs w:val="44"/>
        </w:rPr>
      </w:pPr>
      <w:r>
        <w:rPr>
          <w:rFonts w:hint="eastAsia" w:ascii="仿宋" w:hAnsi="仿宋" w:eastAsia="仿宋"/>
          <w:b/>
          <w:sz w:val="44"/>
          <w:szCs w:val="44"/>
        </w:rPr>
        <w:t>关于规范惠农补贴资金“一卡通”发放管理各部门工作职责</w:t>
      </w:r>
    </w:p>
    <w:p>
      <w:pPr>
        <w:jc w:val="center"/>
        <w:rPr>
          <w:rFonts w:ascii="仿宋" w:hAnsi="仿宋" w:eastAsia="仿宋"/>
          <w:b/>
          <w:sz w:val="36"/>
          <w:szCs w:val="36"/>
        </w:rPr>
      </w:pPr>
    </w:p>
    <w:p>
      <w:pPr>
        <w:ind w:firstLine="640" w:firstLineChars="200"/>
        <w:rPr>
          <w:rFonts w:ascii="仿宋" w:hAnsi="仿宋" w:eastAsia="仿宋"/>
          <w:sz w:val="32"/>
          <w:szCs w:val="32"/>
        </w:rPr>
      </w:pPr>
      <w:r>
        <w:rPr>
          <w:rFonts w:hint="eastAsia" w:ascii="仿宋" w:hAnsi="仿宋" w:eastAsia="仿宋"/>
          <w:sz w:val="32"/>
          <w:szCs w:val="32"/>
        </w:rPr>
        <w:t>为进一步加强惠农补贴资金管理，明确部门责任，提高资金发放效率，确保各项惠农补贴及时、足额发放到位，维护广大农民群众利益，根据《关于进一步规范和完善惠农补贴“一卡通”发放管理的通知》（湘财乡[2017]8号）和《关于全面推进惠农补贴“一卡通”安全数据交换平台的通知》（湘财乡</w:t>
      </w:r>
      <w:bookmarkStart w:id="0" w:name="_GoBack"/>
      <w:bookmarkEnd w:id="0"/>
      <w:r>
        <w:rPr>
          <w:rFonts w:hint="eastAsia" w:ascii="仿宋" w:hAnsi="仿宋" w:eastAsia="仿宋"/>
          <w:sz w:val="32"/>
          <w:szCs w:val="32"/>
        </w:rPr>
        <w:t>[2015]3号）文件精神，结合我市实际，现就规范惠农补贴资金“一卡通”发放管理有关事项制定各部门工作职责。</w:t>
      </w:r>
    </w:p>
    <w:p>
      <w:pPr>
        <w:ind w:firstLine="592" w:firstLineChars="185"/>
        <w:rPr>
          <w:rFonts w:ascii="仿宋" w:hAnsi="仿宋" w:eastAsia="仿宋"/>
          <w:sz w:val="32"/>
          <w:szCs w:val="32"/>
        </w:rPr>
      </w:pPr>
      <w:r>
        <w:rPr>
          <w:rFonts w:hint="eastAsia" w:ascii="仿宋" w:hAnsi="仿宋" w:eastAsia="仿宋"/>
          <w:sz w:val="32"/>
          <w:szCs w:val="32"/>
        </w:rPr>
        <w:t>严格发放管理，做到“五个严禁”和“四个不准”的纪律要求。即：严禁以各种理由扣押农个人“一卡通”存折（卡）；严禁改变补贴资金的使用方向；严禁截留、挤占和挪用补贴资金；严禁用补贴资金抵扣农民应交的各项费用；严禁滞留资金，拖延补贴兑现的时间。不准虚报冒领；不准暗箱操作；不准降低标准；不准以“一事一议”或公益性事业等名义坐支资金。</w:t>
      </w:r>
    </w:p>
    <w:p>
      <w:pPr>
        <w:ind w:firstLine="640" w:firstLineChars="200"/>
        <w:rPr>
          <w:rFonts w:ascii="仿宋" w:hAnsi="仿宋" w:eastAsia="仿宋"/>
          <w:sz w:val="32"/>
          <w:szCs w:val="32"/>
        </w:rPr>
      </w:pPr>
    </w:p>
    <w:p>
      <w:pPr>
        <w:ind w:firstLine="643" w:firstLineChars="200"/>
        <w:rPr>
          <w:rFonts w:ascii="仿宋" w:hAnsi="仿宋" w:eastAsia="仿宋"/>
          <w:b/>
          <w:sz w:val="32"/>
          <w:szCs w:val="32"/>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r>
        <w:rPr>
          <w:rFonts w:hint="eastAsia" w:ascii="仿宋" w:hAnsi="仿宋" w:eastAsia="仿宋"/>
          <w:b/>
          <w:sz w:val="44"/>
          <w:szCs w:val="44"/>
        </w:rPr>
        <w:t>业务部门工作职责</w:t>
      </w:r>
    </w:p>
    <w:p>
      <w:pPr>
        <w:ind w:firstLine="643" w:firstLineChars="200"/>
        <w:rPr>
          <w:rFonts w:ascii="仿宋" w:hAnsi="仿宋" w:eastAsia="仿宋"/>
          <w:b/>
          <w:sz w:val="32"/>
          <w:szCs w:val="32"/>
        </w:rPr>
      </w:pPr>
    </w:p>
    <w:p>
      <w:pPr>
        <w:rPr>
          <w:rFonts w:ascii="仿宋" w:hAnsi="仿宋" w:eastAsia="仿宋"/>
          <w:b/>
          <w:sz w:val="32"/>
          <w:szCs w:val="32"/>
        </w:rPr>
      </w:pPr>
      <w:r>
        <w:rPr>
          <w:rFonts w:hint="eastAsia" w:ascii="仿宋" w:hAnsi="仿宋" w:eastAsia="仿宋"/>
          <w:b/>
          <w:sz w:val="32"/>
          <w:szCs w:val="32"/>
        </w:rPr>
        <w:t>一、业务主管部门</w:t>
      </w:r>
    </w:p>
    <w:p>
      <w:pPr>
        <w:ind w:firstLine="640" w:firstLineChars="200"/>
        <w:rPr>
          <w:rFonts w:ascii="仿宋" w:hAnsi="仿宋" w:eastAsia="仿宋"/>
          <w:sz w:val="32"/>
          <w:szCs w:val="32"/>
        </w:rPr>
      </w:pPr>
      <w:r>
        <w:rPr>
          <w:rFonts w:hint="eastAsia" w:ascii="仿宋" w:hAnsi="仿宋" w:eastAsia="仿宋"/>
          <w:sz w:val="32"/>
          <w:szCs w:val="32"/>
        </w:rPr>
        <w:t>1、主要负责按政策规定确定享受对象和补贴标准、发放资金总额,在规定时间内指定惠农补贴资金发放工作方案并通知各乡镇；</w:t>
      </w:r>
    </w:p>
    <w:p>
      <w:pPr>
        <w:ind w:firstLine="640" w:firstLineChars="200"/>
        <w:rPr>
          <w:rFonts w:ascii="仿宋" w:hAnsi="仿宋" w:eastAsia="仿宋"/>
          <w:sz w:val="32"/>
          <w:szCs w:val="32"/>
        </w:rPr>
      </w:pPr>
      <w:r>
        <w:rPr>
          <w:rFonts w:hint="eastAsia" w:ascii="仿宋" w:hAnsi="仿宋" w:eastAsia="仿宋"/>
          <w:sz w:val="32"/>
          <w:szCs w:val="32"/>
        </w:rPr>
        <w:t>2、复核镇场街道站、办、所上报的补贴数据；</w:t>
      </w:r>
    </w:p>
    <w:p>
      <w:pPr>
        <w:ind w:firstLine="640" w:firstLineChars="200"/>
        <w:rPr>
          <w:rFonts w:ascii="仿宋" w:hAnsi="仿宋" w:eastAsia="仿宋"/>
          <w:sz w:val="32"/>
          <w:szCs w:val="32"/>
        </w:rPr>
      </w:pPr>
      <w:r>
        <w:rPr>
          <w:rFonts w:hint="eastAsia" w:ascii="仿宋" w:hAnsi="仿宋" w:eastAsia="仿宋"/>
          <w:sz w:val="32"/>
          <w:szCs w:val="32"/>
        </w:rPr>
        <w:t>3、及时录入复核后的补贴数据到惠民惠农补贴“一卡通”安全数据交换平台，确保补贴对象和发放数据的真实性和准确性；</w:t>
      </w:r>
    </w:p>
    <w:p>
      <w:pPr>
        <w:ind w:firstLine="640" w:firstLineChars="200"/>
        <w:rPr>
          <w:rFonts w:ascii="仿宋" w:hAnsi="仿宋" w:eastAsia="仿宋"/>
          <w:sz w:val="32"/>
          <w:szCs w:val="32"/>
        </w:rPr>
      </w:pPr>
      <w:r>
        <w:rPr>
          <w:rFonts w:hint="eastAsia" w:ascii="仿宋" w:hAnsi="仿宋" w:eastAsia="仿宋"/>
          <w:sz w:val="32"/>
          <w:szCs w:val="32"/>
        </w:rPr>
        <w:t>4、对财政部门和金融机构发现并反馈的基础数据和发放错误数据，及时进行调查核实并做好数据修正；</w:t>
      </w:r>
    </w:p>
    <w:p>
      <w:pPr>
        <w:ind w:firstLine="640" w:firstLineChars="200"/>
        <w:rPr>
          <w:rFonts w:ascii="仿宋" w:hAnsi="仿宋" w:eastAsia="仿宋"/>
          <w:sz w:val="32"/>
          <w:szCs w:val="32"/>
        </w:rPr>
      </w:pPr>
      <w:r>
        <w:rPr>
          <w:rFonts w:hint="eastAsia" w:ascii="仿宋" w:hAnsi="仿宋" w:eastAsia="仿宋"/>
          <w:sz w:val="32"/>
          <w:szCs w:val="32"/>
        </w:rPr>
        <w:t>5、因农户个人原因当年无法更正纠错的信息，市级业务主管部门做好动态管理，定期清册梳理，数据更正后及时报送市级财政部门发放。</w:t>
      </w:r>
    </w:p>
    <w:p>
      <w:pPr>
        <w:ind w:firstLine="640" w:firstLineChars="200"/>
        <w:rPr>
          <w:rFonts w:ascii="仿宋" w:hAnsi="仿宋" w:eastAsia="仿宋"/>
          <w:sz w:val="32"/>
          <w:szCs w:val="32"/>
        </w:rPr>
      </w:pPr>
      <w:r>
        <w:rPr>
          <w:rFonts w:hint="eastAsia" w:ascii="仿宋" w:hAnsi="仿宋" w:eastAsia="仿宋"/>
          <w:sz w:val="32"/>
          <w:szCs w:val="32"/>
        </w:rPr>
        <w:t>6、配合财政部门做好软件数据接口对接工作，将部门接口落实到位；</w:t>
      </w:r>
    </w:p>
    <w:p>
      <w:pPr>
        <w:ind w:firstLine="640" w:firstLineChars="200"/>
        <w:rPr>
          <w:rFonts w:ascii="仿宋" w:hAnsi="仿宋" w:eastAsia="仿宋"/>
          <w:sz w:val="32"/>
          <w:szCs w:val="32"/>
        </w:rPr>
      </w:pPr>
      <w:r>
        <w:rPr>
          <w:rFonts w:hint="eastAsia" w:ascii="仿宋" w:hAnsi="仿宋" w:eastAsia="仿宋"/>
          <w:sz w:val="32"/>
          <w:szCs w:val="32"/>
        </w:rPr>
        <w:t>7、按照规定的形式、内容、时限做好惠农补贴资金发放的公开公示，建立健全补贴资金发放管理台账；</w:t>
      </w:r>
    </w:p>
    <w:p>
      <w:pPr>
        <w:ind w:firstLine="640" w:firstLineChars="200"/>
        <w:rPr>
          <w:rFonts w:ascii="仿宋" w:hAnsi="仿宋" w:eastAsia="仿宋"/>
          <w:sz w:val="32"/>
          <w:szCs w:val="32"/>
        </w:rPr>
      </w:pPr>
      <w:r>
        <w:rPr>
          <w:rFonts w:hint="eastAsia" w:ascii="仿宋" w:hAnsi="仿宋" w:eastAsia="仿宋"/>
          <w:sz w:val="32"/>
          <w:szCs w:val="32"/>
        </w:rPr>
        <w:t>8、向市财政局相关股室（局）呈报公开公示佐证材料、补贴发放汇总表、明细表及补贴资金拨付申请报告；</w:t>
      </w:r>
    </w:p>
    <w:p>
      <w:pPr>
        <w:ind w:firstLine="640" w:firstLineChars="200"/>
        <w:rPr>
          <w:rFonts w:ascii="仿宋" w:hAnsi="仿宋" w:eastAsia="仿宋"/>
          <w:sz w:val="32"/>
          <w:szCs w:val="32"/>
        </w:rPr>
      </w:pPr>
      <w:r>
        <w:rPr>
          <w:rFonts w:hint="eastAsia" w:ascii="仿宋" w:hAnsi="仿宋" w:eastAsia="仿宋"/>
          <w:sz w:val="32"/>
          <w:szCs w:val="32"/>
        </w:rPr>
        <w:t>9、做好补贴信息资料档案管理、相关补贴政策的宣传解释和政策执行情况的监督检查等工作。</w:t>
      </w:r>
    </w:p>
    <w:p>
      <w:pPr>
        <w:rPr>
          <w:rFonts w:ascii="仿宋" w:hAnsi="仿宋" w:eastAsia="仿宋"/>
          <w:b/>
          <w:sz w:val="32"/>
          <w:szCs w:val="32"/>
        </w:rPr>
      </w:pPr>
    </w:p>
    <w:p>
      <w:pPr>
        <w:rPr>
          <w:rFonts w:ascii="仿宋" w:hAnsi="仿宋" w:eastAsia="仿宋"/>
          <w:b/>
          <w:sz w:val="32"/>
          <w:szCs w:val="32"/>
        </w:rPr>
      </w:pPr>
      <w:r>
        <w:rPr>
          <w:rFonts w:hint="eastAsia" w:ascii="仿宋" w:hAnsi="仿宋" w:eastAsia="仿宋"/>
          <w:b/>
          <w:sz w:val="32"/>
          <w:szCs w:val="32"/>
        </w:rPr>
        <w:t>二、各镇场街道及相关业务站、办、所</w:t>
      </w:r>
    </w:p>
    <w:p>
      <w:pPr>
        <w:ind w:firstLine="640" w:firstLineChars="200"/>
        <w:rPr>
          <w:rFonts w:ascii="仿宋" w:hAnsi="仿宋" w:eastAsia="仿宋"/>
          <w:sz w:val="32"/>
          <w:szCs w:val="32"/>
        </w:rPr>
      </w:pPr>
      <w:r>
        <w:rPr>
          <w:rFonts w:hint="eastAsia" w:ascii="仿宋" w:hAnsi="仿宋" w:eastAsia="仿宋"/>
          <w:sz w:val="32"/>
          <w:szCs w:val="32"/>
        </w:rPr>
        <w:t>1、各镇场街道及相关业务站、办、所负责本辖区内惠农补贴工作的组织实施；</w:t>
      </w:r>
    </w:p>
    <w:p>
      <w:pPr>
        <w:ind w:firstLine="640" w:firstLineChars="200"/>
        <w:rPr>
          <w:rFonts w:ascii="仿宋" w:hAnsi="仿宋" w:eastAsia="仿宋"/>
          <w:sz w:val="32"/>
          <w:szCs w:val="32"/>
        </w:rPr>
      </w:pPr>
      <w:r>
        <w:rPr>
          <w:rFonts w:hint="eastAsia" w:ascii="仿宋" w:hAnsi="仿宋" w:eastAsia="仿宋"/>
          <w:sz w:val="32"/>
          <w:szCs w:val="32"/>
        </w:rPr>
        <w:t>2、镇场街道站、办、所负责各自职能范围内惠农补贴享受对象基础信息的采集、上报、初审；</w:t>
      </w:r>
    </w:p>
    <w:p>
      <w:pPr>
        <w:ind w:firstLine="640" w:firstLineChars="200"/>
        <w:rPr>
          <w:rFonts w:ascii="仿宋" w:hAnsi="仿宋" w:eastAsia="仿宋"/>
          <w:sz w:val="32"/>
          <w:szCs w:val="32"/>
        </w:rPr>
      </w:pPr>
      <w:r>
        <w:rPr>
          <w:rFonts w:hint="eastAsia" w:ascii="仿宋" w:hAnsi="仿宋" w:eastAsia="仿宋"/>
          <w:sz w:val="32"/>
          <w:szCs w:val="32"/>
        </w:rPr>
        <w:t>3、新增或变更发放对象基础信息时，由本人持二代身份证或户口本、村组或社区证明到户口所在地乡镇业务主管站所填写惠农补贴基础登记表或变更表；</w:t>
      </w:r>
    </w:p>
    <w:p>
      <w:pPr>
        <w:ind w:firstLine="640" w:firstLineChars="200"/>
        <w:rPr>
          <w:rFonts w:ascii="仿宋" w:hAnsi="仿宋" w:eastAsia="仿宋"/>
          <w:sz w:val="32"/>
          <w:szCs w:val="32"/>
        </w:rPr>
      </w:pPr>
      <w:r>
        <w:rPr>
          <w:rFonts w:hint="eastAsia" w:ascii="仿宋" w:hAnsi="仿宋" w:eastAsia="仿宋"/>
          <w:sz w:val="32"/>
          <w:szCs w:val="32"/>
        </w:rPr>
        <w:t>4、由业务主管站所将惠农补贴基础登记表或变更表提供给财政所，确保银财数据信息一致。</w:t>
      </w:r>
    </w:p>
    <w:p>
      <w:pPr>
        <w:ind w:firstLine="640" w:firstLineChars="200"/>
        <w:rPr>
          <w:rFonts w:ascii="仿宋" w:hAnsi="仿宋" w:eastAsia="仿宋"/>
          <w:sz w:val="32"/>
          <w:szCs w:val="32"/>
        </w:rPr>
      </w:pPr>
      <w:r>
        <w:rPr>
          <w:rFonts w:hint="eastAsia" w:ascii="仿宋" w:hAnsi="仿宋" w:eastAsia="仿宋"/>
          <w:sz w:val="32"/>
          <w:szCs w:val="32"/>
        </w:rPr>
        <w:t>5、因农户个人原因当年无法更正纠错的信息，乡镇业务主管站所应上报市级业务主管部门备案；</w:t>
      </w:r>
    </w:p>
    <w:p>
      <w:pPr>
        <w:ind w:firstLine="640" w:firstLineChars="200"/>
        <w:rPr>
          <w:rFonts w:ascii="仿宋" w:hAnsi="仿宋" w:eastAsia="仿宋"/>
          <w:sz w:val="32"/>
          <w:szCs w:val="32"/>
        </w:rPr>
      </w:pPr>
      <w:r>
        <w:rPr>
          <w:rFonts w:hint="eastAsia" w:ascii="仿宋" w:hAnsi="仿宋" w:eastAsia="仿宋"/>
          <w:sz w:val="32"/>
          <w:szCs w:val="32"/>
        </w:rPr>
        <w:t>6、督促各村（居）委会及时公开公示补贴发放相关信息，在村级公开栏张榜公示不少于七个工作日。</w:t>
      </w:r>
    </w:p>
    <w:p>
      <w:pPr>
        <w:ind w:firstLine="640" w:firstLineChars="200"/>
        <w:rPr>
          <w:rFonts w:ascii="仿宋" w:hAnsi="仿宋" w:eastAsia="仿宋"/>
          <w:sz w:val="32"/>
          <w:szCs w:val="32"/>
        </w:rPr>
      </w:pPr>
      <w:r>
        <w:rPr>
          <w:rFonts w:hint="eastAsia" w:ascii="仿宋" w:hAnsi="仿宋" w:eastAsia="仿宋"/>
          <w:sz w:val="32"/>
          <w:szCs w:val="32"/>
        </w:rPr>
        <w:t>7、公开公示期满无异议后，乡镇业务主管站所将采集的补贴数据，报乡镇主要负责人审签并加盖乡镇人民政府公章后，将纸质数据、电子档数据、公开公示佐证材料报送市级业务主管部门。</w:t>
      </w:r>
    </w:p>
    <w:p>
      <w:pPr>
        <w:rPr>
          <w:rFonts w:ascii="仿宋" w:hAnsi="仿宋" w:eastAsia="仿宋"/>
          <w:b/>
          <w:sz w:val="32"/>
          <w:szCs w:val="32"/>
        </w:rPr>
      </w:pPr>
      <w:r>
        <w:rPr>
          <w:rFonts w:hint="eastAsia" w:ascii="仿宋" w:hAnsi="仿宋" w:eastAsia="仿宋"/>
          <w:b/>
          <w:sz w:val="32"/>
          <w:szCs w:val="32"/>
        </w:rPr>
        <w:t>三、镇场街道财政所（财计科）</w:t>
      </w:r>
    </w:p>
    <w:p>
      <w:pPr>
        <w:ind w:firstLine="640" w:firstLineChars="200"/>
        <w:rPr>
          <w:rFonts w:ascii="仿宋" w:hAnsi="仿宋" w:eastAsia="仿宋"/>
          <w:sz w:val="32"/>
          <w:szCs w:val="32"/>
        </w:rPr>
      </w:pPr>
      <w:r>
        <w:rPr>
          <w:rFonts w:hint="eastAsia" w:ascii="仿宋" w:hAnsi="仿宋" w:eastAsia="仿宋"/>
          <w:sz w:val="32"/>
          <w:szCs w:val="32"/>
        </w:rPr>
        <w:t>1、镇场街道财政所（财计科）负责本辖区惠农补贴享受对象姓名、身份证、银行账号等基础数据信息维护；</w:t>
      </w:r>
    </w:p>
    <w:p>
      <w:pPr>
        <w:ind w:firstLine="640" w:firstLineChars="200"/>
        <w:rPr>
          <w:rFonts w:ascii="仿宋" w:hAnsi="仿宋" w:eastAsia="仿宋"/>
          <w:sz w:val="32"/>
          <w:szCs w:val="32"/>
        </w:rPr>
      </w:pPr>
      <w:r>
        <w:rPr>
          <w:rFonts w:hint="eastAsia" w:ascii="仿宋" w:hAnsi="仿宋" w:eastAsia="仿宋"/>
          <w:sz w:val="32"/>
          <w:szCs w:val="32"/>
        </w:rPr>
        <w:t>2、及时处理因享受对象姓名与有效证件不符、卡折遗失等原因造成的信息更改，根据乡镇业务主管站所审核后的惠农补贴基础登记表或变更表录入安全数据交换平台；</w:t>
      </w:r>
    </w:p>
    <w:p>
      <w:pPr>
        <w:ind w:firstLine="640" w:firstLineChars="200"/>
        <w:rPr>
          <w:rFonts w:ascii="仿宋" w:hAnsi="仿宋" w:eastAsia="仿宋"/>
          <w:sz w:val="32"/>
          <w:szCs w:val="32"/>
        </w:rPr>
      </w:pPr>
      <w:r>
        <w:rPr>
          <w:rFonts w:hint="eastAsia" w:ascii="仿宋" w:hAnsi="仿宋" w:eastAsia="仿宋"/>
          <w:sz w:val="32"/>
          <w:szCs w:val="32"/>
        </w:rPr>
        <w:t>3、对本区域惠民惠农补贴信息（补贴标准、补贴对象、补贴项目、公开公示</w:t>
      </w:r>
      <w:r>
        <w:rPr>
          <w:rFonts w:ascii="仿宋" w:hAnsi="仿宋" w:eastAsia="仿宋"/>
          <w:sz w:val="32"/>
          <w:szCs w:val="32"/>
        </w:rPr>
        <w:t>）</w:t>
      </w:r>
      <w:r>
        <w:rPr>
          <w:rFonts w:hint="eastAsia" w:ascii="仿宋" w:hAnsi="仿宋" w:eastAsia="仿宋"/>
          <w:sz w:val="32"/>
          <w:szCs w:val="32"/>
        </w:rPr>
        <w:t>等情况进行监督检查；打印并发放惠民惠农明白条。</w:t>
      </w:r>
    </w:p>
    <w:p>
      <w:pPr>
        <w:ind w:firstLine="643" w:firstLineChars="200"/>
        <w:rPr>
          <w:rFonts w:ascii="仿宋" w:hAnsi="仿宋" w:eastAsia="仿宋"/>
          <w:b/>
          <w:sz w:val="32"/>
          <w:szCs w:val="32"/>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p>
    <w:p>
      <w:pPr>
        <w:ind w:firstLine="883" w:firstLineChars="200"/>
        <w:jc w:val="center"/>
        <w:rPr>
          <w:rFonts w:ascii="仿宋" w:hAnsi="仿宋" w:eastAsia="仿宋"/>
          <w:b/>
          <w:sz w:val="44"/>
          <w:szCs w:val="44"/>
        </w:rPr>
      </w:pPr>
      <w:r>
        <w:rPr>
          <w:rFonts w:hint="eastAsia" w:ascii="仿宋" w:hAnsi="仿宋" w:eastAsia="仿宋"/>
          <w:b/>
          <w:sz w:val="44"/>
          <w:szCs w:val="44"/>
        </w:rPr>
        <w:t>财政部门工作职责</w:t>
      </w:r>
    </w:p>
    <w:p>
      <w:pPr>
        <w:ind w:firstLine="883" w:firstLineChars="200"/>
        <w:jc w:val="center"/>
        <w:rPr>
          <w:rFonts w:ascii="仿宋" w:hAnsi="仿宋" w:eastAsia="仿宋"/>
          <w:b/>
          <w:sz w:val="44"/>
          <w:szCs w:val="44"/>
        </w:rPr>
      </w:pPr>
    </w:p>
    <w:p>
      <w:pPr>
        <w:rPr>
          <w:rFonts w:ascii="仿宋" w:hAnsi="仿宋" w:eastAsia="仿宋"/>
          <w:b/>
          <w:sz w:val="32"/>
          <w:szCs w:val="32"/>
        </w:rPr>
      </w:pPr>
      <w:r>
        <w:rPr>
          <w:rFonts w:hint="eastAsia" w:ascii="仿宋" w:hAnsi="仿宋" w:eastAsia="仿宋"/>
          <w:b/>
          <w:sz w:val="32"/>
          <w:szCs w:val="32"/>
        </w:rPr>
        <w:t>一、 各业务股室</w:t>
      </w:r>
    </w:p>
    <w:p>
      <w:pPr>
        <w:ind w:firstLine="640" w:firstLineChars="200"/>
        <w:rPr>
          <w:rFonts w:ascii="仿宋" w:hAnsi="仿宋" w:eastAsia="仿宋"/>
          <w:sz w:val="32"/>
          <w:szCs w:val="32"/>
        </w:rPr>
      </w:pPr>
      <w:r>
        <w:rPr>
          <w:rFonts w:hint="eastAsia" w:ascii="仿宋" w:hAnsi="仿宋" w:eastAsia="仿宋"/>
          <w:sz w:val="32"/>
          <w:szCs w:val="32"/>
        </w:rPr>
        <w:t>1、各业务股室收到上级下达的补贴资金指标文件后，应及时告知市级业务主管部门；</w:t>
      </w:r>
    </w:p>
    <w:p>
      <w:pPr>
        <w:ind w:firstLine="640" w:firstLineChars="200"/>
        <w:rPr>
          <w:rFonts w:ascii="仿宋" w:hAnsi="仿宋" w:eastAsia="仿宋"/>
          <w:sz w:val="32"/>
          <w:szCs w:val="32"/>
        </w:rPr>
      </w:pPr>
      <w:r>
        <w:rPr>
          <w:rFonts w:hint="eastAsia" w:ascii="仿宋" w:hAnsi="仿宋" w:eastAsia="仿宋"/>
          <w:sz w:val="32"/>
          <w:szCs w:val="32"/>
        </w:rPr>
        <w:t>2、负责对市级业务主管部门录入报送的公开公示佐证材料、惠农补贴资金发放汇总数据、明细数据与申报数据是否一致进行程序性复核，将审核存在错误的数据及时返回到市级业务主管部门进行修改；</w:t>
      </w:r>
    </w:p>
    <w:p>
      <w:pPr>
        <w:ind w:firstLine="640" w:firstLineChars="200"/>
        <w:rPr>
          <w:rFonts w:ascii="仿宋" w:hAnsi="仿宋" w:eastAsia="仿宋"/>
          <w:sz w:val="32"/>
          <w:szCs w:val="32"/>
        </w:rPr>
      </w:pPr>
      <w:r>
        <w:rPr>
          <w:rFonts w:hint="eastAsia" w:ascii="仿宋" w:hAnsi="仿宋" w:eastAsia="仿宋"/>
          <w:sz w:val="32"/>
          <w:szCs w:val="32"/>
        </w:rPr>
        <w:t>3、负责向财政局国库股办理请款手续并向市财政局信息股提交补贴资金发放汇总表、明细表和公开公示佐证材料；</w:t>
      </w:r>
    </w:p>
    <w:p>
      <w:pPr>
        <w:ind w:firstLine="640" w:firstLineChars="200"/>
        <w:rPr>
          <w:rFonts w:ascii="仿宋" w:hAnsi="仿宋" w:eastAsia="仿宋"/>
          <w:sz w:val="32"/>
          <w:szCs w:val="32"/>
        </w:rPr>
      </w:pPr>
      <w:r>
        <w:rPr>
          <w:rFonts w:hint="eastAsia" w:ascii="仿宋" w:hAnsi="仿宋" w:eastAsia="仿宋"/>
          <w:sz w:val="32"/>
          <w:szCs w:val="32"/>
        </w:rPr>
        <w:t>4、将补贴打卡发放信息及时反馈给市级业务主管部门，如补贴数据有误，则由业务股室返回业务主管部门重新修改；</w:t>
      </w:r>
    </w:p>
    <w:p>
      <w:pPr>
        <w:ind w:firstLine="640" w:firstLineChars="200"/>
        <w:rPr>
          <w:rFonts w:ascii="仿宋" w:hAnsi="仿宋" w:eastAsia="仿宋"/>
          <w:sz w:val="32"/>
          <w:szCs w:val="32"/>
        </w:rPr>
      </w:pPr>
      <w:r>
        <w:rPr>
          <w:rFonts w:hint="eastAsia" w:ascii="仿宋" w:hAnsi="仿宋" w:eastAsia="仿宋"/>
          <w:sz w:val="32"/>
          <w:szCs w:val="32"/>
        </w:rPr>
        <w:t>5、会同业务主管部门对相关惠民惠农补贴发放工作、大户筛查、公开公示等情况进行检查。</w:t>
      </w:r>
    </w:p>
    <w:p>
      <w:pPr>
        <w:ind w:firstLine="640" w:firstLineChars="200"/>
        <w:rPr>
          <w:rFonts w:ascii="仿宋" w:hAnsi="仿宋" w:eastAsia="仿宋"/>
          <w:sz w:val="32"/>
          <w:szCs w:val="32"/>
        </w:rPr>
      </w:pPr>
    </w:p>
    <w:p>
      <w:pPr>
        <w:rPr>
          <w:rFonts w:ascii="仿宋" w:hAnsi="仿宋" w:eastAsia="仿宋"/>
          <w:b/>
          <w:sz w:val="32"/>
          <w:szCs w:val="32"/>
        </w:rPr>
      </w:pPr>
      <w:r>
        <w:rPr>
          <w:rFonts w:hint="eastAsia" w:ascii="仿宋" w:hAnsi="仿宋" w:eastAsia="仿宋"/>
          <w:b/>
          <w:sz w:val="32"/>
          <w:szCs w:val="32"/>
        </w:rPr>
        <w:t>二、国库股</w:t>
      </w:r>
    </w:p>
    <w:p>
      <w:pPr>
        <w:ind w:firstLine="640" w:firstLineChars="200"/>
        <w:rPr>
          <w:rFonts w:ascii="仿宋" w:hAnsi="仿宋" w:eastAsia="仿宋"/>
          <w:sz w:val="32"/>
          <w:szCs w:val="32"/>
        </w:rPr>
      </w:pPr>
      <w:r>
        <w:rPr>
          <w:rFonts w:hint="eastAsia" w:ascii="仿宋" w:hAnsi="仿宋" w:eastAsia="仿宋"/>
          <w:sz w:val="32"/>
          <w:szCs w:val="32"/>
        </w:rPr>
        <w:t>1、收到各业务股室的惠农补贴请款手续，及时将款项拨付到国库股补贴代发户；</w:t>
      </w:r>
    </w:p>
    <w:p>
      <w:pPr>
        <w:ind w:firstLine="640" w:firstLineChars="200"/>
        <w:rPr>
          <w:rFonts w:ascii="仿宋" w:hAnsi="仿宋" w:eastAsia="仿宋"/>
          <w:sz w:val="32"/>
          <w:szCs w:val="32"/>
        </w:rPr>
      </w:pPr>
      <w:r>
        <w:rPr>
          <w:rFonts w:hint="eastAsia" w:ascii="仿宋" w:hAnsi="仿宋" w:eastAsia="仿宋"/>
          <w:sz w:val="32"/>
          <w:szCs w:val="32"/>
        </w:rPr>
        <w:t>2、负责惠民惠农补贴</w:t>
      </w:r>
      <w:r>
        <w:rPr>
          <w:rFonts w:hint="eastAsia" w:ascii="仿宋" w:hAnsi="仿宋" w:eastAsia="仿宋"/>
          <w:sz w:val="32"/>
          <w:szCs w:val="32"/>
          <w:lang w:eastAsia="zh-CN"/>
        </w:rPr>
        <w:t>专户与</w:t>
      </w:r>
      <w:r>
        <w:rPr>
          <w:rFonts w:hint="eastAsia" w:ascii="仿宋" w:hAnsi="仿宋" w:eastAsia="仿宋"/>
          <w:sz w:val="32"/>
          <w:szCs w:val="32"/>
        </w:rPr>
        <w:t>发放代发户的管理，建立惠民惠农补贴发放账套；</w:t>
      </w:r>
    </w:p>
    <w:p>
      <w:pPr>
        <w:rPr>
          <w:rFonts w:hint="eastAsia" w:ascii="仿宋" w:hAnsi="仿宋" w:eastAsia="仿宋"/>
          <w:sz w:val="32"/>
          <w:szCs w:val="32"/>
        </w:rPr>
      </w:pPr>
    </w:p>
    <w:p>
      <w:pPr>
        <w:rPr>
          <w:rFonts w:ascii="仿宋" w:hAnsi="仿宋" w:eastAsia="仿宋"/>
          <w:b/>
          <w:sz w:val="32"/>
          <w:szCs w:val="32"/>
        </w:rPr>
      </w:pPr>
      <w:r>
        <w:rPr>
          <w:rFonts w:hint="eastAsia" w:ascii="仿宋" w:hAnsi="仿宋" w:eastAsia="仿宋"/>
          <w:sz w:val="32"/>
          <w:szCs w:val="32"/>
        </w:rPr>
        <w:t>三</w:t>
      </w:r>
      <w:r>
        <w:rPr>
          <w:rFonts w:hint="eastAsia" w:ascii="仿宋" w:hAnsi="仿宋" w:eastAsia="仿宋"/>
          <w:b/>
          <w:sz w:val="32"/>
          <w:szCs w:val="32"/>
        </w:rPr>
        <w:t>、信息股</w:t>
      </w:r>
    </w:p>
    <w:p>
      <w:pPr>
        <w:ind w:firstLine="640" w:firstLineChars="200"/>
        <w:rPr>
          <w:rFonts w:ascii="仿宋" w:hAnsi="仿宋" w:eastAsia="仿宋"/>
          <w:sz w:val="32"/>
          <w:szCs w:val="32"/>
        </w:rPr>
      </w:pPr>
      <w:r>
        <w:rPr>
          <w:rFonts w:hint="eastAsia" w:ascii="仿宋" w:hAnsi="仿宋" w:eastAsia="仿宋"/>
          <w:sz w:val="32"/>
          <w:szCs w:val="32"/>
        </w:rPr>
        <w:t>1、市财政局信息股负责惠农补贴“一卡通”发放的综合协调工作；</w:t>
      </w:r>
    </w:p>
    <w:p>
      <w:pPr>
        <w:ind w:firstLine="640" w:firstLineChars="200"/>
        <w:rPr>
          <w:rFonts w:ascii="仿宋" w:hAnsi="仿宋" w:eastAsia="仿宋"/>
          <w:sz w:val="32"/>
          <w:szCs w:val="32"/>
        </w:rPr>
      </w:pPr>
      <w:r>
        <w:rPr>
          <w:rFonts w:hint="eastAsia" w:ascii="仿宋" w:hAnsi="仿宋" w:eastAsia="仿宋"/>
          <w:sz w:val="32"/>
          <w:szCs w:val="32"/>
        </w:rPr>
        <w:t>2、负责惠农补贴“一卡通”安全数据交换平台的建立、启用、运行、维护和管理，与代发金融机构进行工作协调、数据传送、发送发放指令。</w:t>
      </w:r>
    </w:p>
    <w:p>
      <w:pPr>
        <w:ind w:firstLine="640" w:firstLineChars="200"/>
        <w:rPr>
          <w:rFonts w:ascii="仿宋" w:hAnsi="仿宋" w:eastAsia="仿宋"/>
          <w:sz w:val="32"/>
          <w:szCs w:val="32"/>
        </w:rPr>
      </w:pPr>
      <w:r>
        <w:rPr>
          <w:rFonts w:hint="eastAsia" w:ascii="仿宋" w:hAnsi="仿宋" w:eastAsia="仿宋"/>
          <w:sz w:val="32"/>
          <w:szCs w:val="32"/>
        </w:rPr>
        <w:t>3、对财政局业务股室提交的补贴资金发放汇总表、明细表和公开公示佐证材料进行程序性复核，不得对补贴发放数据进行录入和修改。</w:t>
      </w:r>
    </w:p>
    <w:p>
      <w:pPr>
        <w:ind w:firstLine="640" w:firstLineChars="200"/>
        <w:rPr>
          <w:rFonts w:ascii="仿宋" w:hAnsi="仿宋" w:eastAsia="仿宋"/>
          <w:sz w:val="32"/>
          <w:szCs w:val="32"/>
        </w:rPr>
      </w:pPr>
      <w:r>
        <w:rPr>
          <w:rFonts w:hint="eastAsia" w:ascii="仿宋" w:hAnsi="仿宋" w:eastAsia="仿宋"/>
          <w:sz w:val="32"/>
          <w:szCs w:val="32"/>
        </w:rPr>
        <w:t>4、组织惠农补贴资金发放业务主管部门操作员和财政所信息员进行补贴发放业务、操作规程和软件应用培训，切实提高惠农补贴资金发放效率和质量。</w:t>
      </w:r>
    </w:p>
    <w:p>
      <w:pPr>
        <w:ind w:firstLine="640" w:firstLineChars="200"/>
        <w:rPr>
          <w:rFonts w:ascii="仿宋" w:hAnsi="仿宋" w:eastAsia="仿宋"/>
          <w:sz w:val="32"/>
          <w:szCs w:val="32"/>
        </w:rPr>
      </w:pPr>
    </w:p>
    <w:p>
      <w:pPr>
        <w:ind w:firstLine="321" w:firstLineChars="100"/>
        <w:rPr>
          <w:rFonts w:hint="eastAsia" w:ascii="仿宋" w:hAnsi="仿宋" w:eastAsia="仿宋"/>
          <w:b/>
          <w:sz w:val="32"/>
          <w:szCs w:val="32"/>
        </w:rPr>
      </w:pPr>
    </w:p>
    <w:p>
      <w:pPr>
        <w:ind w:firstLine="321" w:firstLineChars="100"/>
        <w:rPr>
          <w:rFonts w:hint="eastAsia" w:ascii="仿宋" w:hAnsi="仿宋" w:eastAsia="仿宋"/>
          <w:b/>
          <w:sz w:val="32"/>
          <w:szCs w:val="32"/>
        </w:rPr>
      </w:pPr>
    </w:p>
    <w:p>
      <w:pPr>
        <w:ind w:firstLine="321" w:firstLineChars="100"/>
        <w:rPr>
          <w:rFonts w:hint="eastAsia" w:ascii="仿宋" w:hAnsi="仿宋" w:eastAsia="仿宋"/>
          <w:b/>
          <w:sz w:val="32"/>
          <w:szCs w:val="32"/>
        </w:rPr>
      </w:pPr>
    </w:p>
    <w:p>
      <w:pPr>
        <w:ind w:firstLine="321" w:firstLineChars="100"/>
        <w:rPr>
          <w:rFonts w:hint="eastAsia" w:ascii="仿宋" w:hAnsi="仿宋" w:eastAsia="仿宋"/>
          <w:b/>
          <w:sz w:val="32"/>
          <w:szCs w:val="32"/>
        </w:rPr>
      </w:pPr>
    </w:p>
    <w:p>
      <w:pPr>
        <w:ind w:firstLine="321" w:firstLineChars="100"/>
        <w:rPr>
          <w:rFonts w:hint="eastAsia" w:ascii="仿宋" w:hAnsi="仿宋" w:eastAsia="仿宋"/>
          <w:b/>
          <w:sz w:val="32"/>
          <w:szCs w:val="32"/>
        </w:rPr>
      </w:pPr>
    </w:p>
    <w:p>
      <w:pPr>
        <w:ind w:firstLine="321" w:firstLineChars="100"/>
        <w:rPr>
          <w:rFonts w:hint="eastAsia" w:ascii="仿宋" w:hAnsi="仿宋" w:eastAsia="仿宋"/>
          <w:b/>
          <w:sz w:val="32"/>
          <w:szCs w:val="32"/>
        </w:rPr>
      </w:pPr>
    </w:p>
    <w:p>
      <w:pPr>
        <w:ind w:firstLine="321" w:firstLineChars="100"/>
        <w:rPr>
          <w:rFonts w:hint="eastAsia" w:ascii="仿宋" w:hAnsi="仿宋" w:eastAsia="仿宋"/>
          <w:b/>
          <w:sz w:val="32"/>
          <w:szCs w:val="32"/>
        </w:rPr>
      </w:pPr>
    </w:p>
    <w:p>
      <w:pPr>
        <w:ind w:firstLine="321" w:firstLineChars="100"/>
        <w:rPr>
          <w:rFonts w:hint="eastAsia" w:ascii="仿宋" w:hAnsi="仿宋" w:eastAsia="仿宋"/>
          <w:b/>
          <w:sz w:val="32"/>
          <w:szCs w:val="32"/>
        </w:rPr>
      </w:pPr>
    </w:p>
    <w:p>
      <w:pPr>
        <w:ind w:firstLine="321" w:firstLineChars="100"/>
        <w:rPr>
          <w:rFonts w:hint="eastAsia" w:ascii="仿宋" w:hAnsi="仿宋" w:eastAsia="仿宋"/>
          <w:b/>
          <w:sz w:val="32"/>
          <w:szCs w:val="32"/>
        </w:rPr>
      </w:pPr>
    </w:p>
    <w:p>
      <w:pPr>
        <w:ind w:firstLine="442" w:firstLineChars="100"/>
        <w:rPr>
          <w:rFonts w:ascii="仿宋" w:hAnsi="仿宋" w:eastAsia="仿宋"/>
          <w:b/>
          <w:sz w:val="44"/>
          <w:szCs w:val="44"/>
        </w:rPr>
      </w:pPr>
      <w:r>
        <w:rPr>
          <w:rFonts w:hint="eastAsia" w:ascii="仿宋" w:hAnsi="仿宋" w:eastAsia="仿宋"/>
          <w:b/>
          <w:sz w:val="44"/>
          <w:szCs w:val="44"/>
        </w:rPr>
        <w:t>代发金融机构（农商银行）工作职责</w:t>
      </w:r>
    </w:p>
    <w:p>
      <w:pPr>
        <w:ind w:firstLine="883" w:firstLineChars="200"/>
        <w:jc w:val="center"/>
        <w:rPr>
          <w:rFonts w:ascii="仿宋" w:hAnsi="仿宋" w:eastAsia="仿宋"/>
          <w:b/>
          <w:sz w:val="44"/>
          <w:szCs w:val="44"/>
        </w:rPr>
      </w:pPr>
    </w:p>
    <w:p>
      <w:pPr>
        <w:ind w:firstLine="640" w:firstLineChars="200"/>
        <w:rPr>
          <w:rFonts w:ascii="仿宋" w:hAnsi="仿宋" w:eastAsia="仿宋"/>
          <w:sz w:val="32"/>
          <w:szCs w:val="32"/>
        </w:rPr>
      </w:pPr>
      <w:r>
        <w:rPr>
          <w:rFonts w:hint="eastAsia" w:ascii="仿宋" w:hAnsi="仿宋" w:eastAsia="仿宋"/>
          <w:sz w:val="32"/>
          <w:szCs w:val="32"/>
        </w:rPr>
        <w:t>1、负责落实财银数据联网全省覆盖，按照规定的代发银行代码和补贴项目代码进行有序发放。</w:t>
      </w:r>
    </w:p>
    <w:p>
      <w:pPr>
        <w:ind w:firstLine="640" w:firstLineChars="200"/>
        <w:rPr>
          <w:rFonts w:ascii="仿宋" w:hAnsi="仿宋" w:eastAsia="仿宋"/>
          <w:sz w:val="32"/>
          <w:szCs w:val="32"/>
        </w:rPr>
      </w:pPr>
      <w:r>
        <w:rPr>
          <w:rFonts w:hint="eastAsia" w:ascii="仿宋" w:hAnsi="仿宋" w:eastAsia="仿宋"/>
          <w:sz w:val="32"/>
          <w:szCs w:val="32"/>
        </w:rPr>
        <w:t>2、负责代理发放工作的安全运行，确保各项惠农补贴及时准确地发放到农户惠农补贴“一卡通”账户。</w:t>
      </w:r>
    </w:p>
    <w:p>
      <w:pPr>
        <w:ind w:firstLine="640" w:firstLineChars="200"/>
        <w:rPr>
          <w:rFonts w:ascii="仿宋" w:hAnsi="仿宋" w:eastAsia="仿宋"/>
          <w:sz w:val="32"/>
          <w:szCs w:val="32"/>
        </w:rPr>
      </w:pPr>
      <w:r>
        <w:rPr>
          <w:rFonts w:hint="eastAsia" w:ascii="仿宋" w:hAnsi="仿宋" w:eastAsia="仿宋"/>
          <w:sz w:val="32"/>
          <w:szCs w:val="32"/>
        </w:rPr>
        <w:t>3、负责将补贴发放情况反馈数据及时返回给市财政局，并提供发放明细清单，如资金发放失败需及时退回市财政部门。</w:t>
      </w:r>
    </w:p>
    <w:p>
      <w:pPr>
        <w:ind w:firstLine="640" w:firstLineChars="200"/>
        <w:rPr>
          <w:rFonts w:ascii="仿宋" w:hAnsi="仿宋" w:eastAsia="仿宋"/>
          <w:sz w:val="32"/>
          <w:szCs w:val="32"/>
        </w:rPr>
      </w:pPr>
      <w:r>
        <w:rPr>
          <w:rFonts w:hint="eastAsia" w:ascii="仿宋" w:hAnsi="仿宋" w:eastAsia="仿宋"/>
          <w:sz w:val="32"/>
          <w:szCs w:val="32"/>
        </w:rPr>
        <w:t>4、负责将一卡一折（单）升级为两卡两折，即湖南省惠农补贴明白卡（折）和湖南省扶贫补贴明白卡（折）。</w:t>
      </w:r>
    </w:p>
    <w:p>
      <w:pPr>
        <w:ind w:firstLine="640" w:firstLineChars="200"/>
        <w:rPr>
          <w:rFonts w:ascii="仿宋" w:hAnsi="仿宋" w:eastAsia="仿宋"/>
          <w:sz w:val="32"/>
          <w:szCs w:val="32"/>
        </w:rPr>
      </w:pPr>
      <w:r>
        <w:rPr>
          <w:rFonts w:hint="eastAsia" w:ascii="仿宋" w:hAnsi="仿宋" w:eastAsia="仿宋"/>
          <w:sz w:val="32"/>
          <w:szCs w:val="32"/>
        </w:rPr>
        <w:t>5、在惠农补贴“一卡通”存折上准确打印惠农补贴资金项目摘要和金额，摘要由两个字扩展为四个字。</w:t>
      </w:r>
    </w:p>
    <w:p>
      <w:pPr>
        <w:ind w:firstLine="640" w:firstLineChars="200"/>
        <w:rPr>
          <w:rFonts w:ascii="仿宋" w:hAnsi="仿宋" w:eastAsia="仿宋"/>
          <w:sz w:val="32"/>
          <w:szCs w:val="32"/>
        </w:rPr>
      </w:pPr>
      <w:r>
        <w:rPr>
          <w:rFonts w:hint="eastAsia" w:ascii="仿宋" w:hAnsi="仿宋" w:eastAsia="仿宋"/>
          <w:sz w:val="32"/>
          <w:szCs w:val="32"/>
        </w:rPr>
        <w:t>6、免费对每笔补贴资金发放业务提供短信通知。</w:t>
      </w:r>
    </w:p>
    <w:p>
      <w:pPr>
        <w:ind w:firstLine="640" w:firstLineChars="200"/>
        <w:rPr>
          <w:rFonts w:ascii="仿宋" w:hAnsi="仿宋" w:eastAsia="仿宋"/>
          <w:sz w:val="32"/>
          <w:szCs w:val="32"/>
        </w:rPr>
      </w:pPr>
      <w:r>
        <w:rPr>
          <w:rFonts w:hint="eastAsia" w:ascii="仿宋" w:hAnsi="仿宋" w:eastAsia="仿宋"/>
          <w:sz w:val="32"/>
          <w:szCs w:val="32"/>
        </w:rPr>
        <w:t>7、严格执行身份证激活机制，对首次申办或挂失重新申办惠农补贴“一卡通”账户的农户，必须本人持二代身份证原件、乡镇业务主管站所审核后的惠农补贴基础登记表或变更表到营业网点修改初始密码后才能激活，其他人不能代办。</w:t>
      </w:r>
    </w:p>
    <w:p>
      <w:pPr>
        <w:ind w:firstLine="640" w:firstLineChars="200"/>
        <w:rPr>
          <w:rFonts w:ascii="仿宋" w:hAnsi="仿宋" w:eastAsia="仿宋"/>
          <w:sz w:val="32"/>
          <w:szCs w:val="32"/>
        </w:rPr>
      </w:pPr>
      <w:r>
        <w:rPr>
          <w:rFonts w:hint="eastAsia" w:ascii="仿宋" w:hAnsi="仿宋" w:eastAsia="仿宋"/>
          <w:sz w:val="32"/>
          <w:szCs w:val="32"/>
        </w:rPr>
        <w:t>8、通过补贴查询触摸屏自助服务终端公开。农户通过二代身份证或“一卡通”账号在触摸屏上查询个人补贴发放情况或打印查询数据。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275"/>
    <w:rsid w:val="000013E8"/>
    <w:rsid w:val="00005792"/>
    <w:rsid w:val="000247B6"/>
    <w:rsid w:val="00052045"/>
    <w:rsid w:val="00057AE0"/>
    <w:rsid w:val="000B569B"/>
    <w:rsid w:val="000E5A45"/>
    <w:rsid w:val="001D1C32"/>
    <w:rsid w:val="001F681C"/>
    <w:rsid w:val="0020531A"/>
    <w:rsid w:val="0023387D"/>
    <w:rsid w:val="002658F8"/>
    <w:rsid w:val="002F09C2"/>
    <w:rsid w:val="002F38F5"/>
    <w:rsid w:val="002F5DBF"/>
    <w:rsid w:val="00307019"/>
    <w:rsid w:val="003816BD"/>
    <w:rsid w:val="0042421C"/>
    <w:rsid w:val="004E3B93"/>
    <w:rsid w:val="00507BF1"/>
    <w:rsid w:val="005B7FCE"/>
    <w:rsid w:val="005C5A18"/>
    <w:rsid w:val="005D06E7"/>
    <w:rsid w:val="006354B7"/>
    <w:rsid w:val="006B17FD"/>
    <w:rsid w:val="00715C06"/>
    <w:rsid w:val="00754291"/>
    <w:rsid w:val="00756981"/>
    <w:rsid w:val="007D2CF2"/>
    <w:rsid w:val="007F4565"/>
    <w:rsid w:val="00854275"/>
    <w:rsid w:val="00856DAF"/>
    <w:rsid w:val="00867FE0"/>
    <w:rsid w:val="009231DF"/>
    <w:rsid w:val="009473E5"/>
    <w:rsid w:val="009511EE"/>
    <w:rsid w:val="0096258F"/>
    <w:rsid w:val="009D018F"/>
    <w:rsid w:val="00A50FF2"/>
    <w:rsid w:val="00A547E6"/>
    <w:rsid w:val="00A57D70"/>
    <w:rsid w:val="00A776A9"/>
    <w:rsid w:val="00A964E5"/>
    <w:rsid w:val="00AB67DD"/>
    <w:rsid w:val="00AD635B"/>
    <w:rsid w:val="00AE33B4"/>
    <w:rsid w:val="00B443DD"/>
    <w:rsid w:val="00B92607"/>
    <w:rsid w:val="00B964C8"/>
    <w:rsid w:val="00C1063D"/>
    <w:rsid w:val="00C27F35"/>
    <w:rsid w:val="00C500A2"/>
    <w:rsid w:val="00C864A3"/>
    <w:rsid w:val="00CB24F8"/>
    <w:rsid w:val="00CD0547"/>
    <w:rsid w:val="00CF193F"/>
    <w:rsid w:val="00D62C09"/>
    <w:rsid w:val="00DB0AE2"/>
    <w:rsid w:val="00DB5543"/>
    <w:rsid w:val="00DE6390"/>
    <w:rsid w:val="00E3568D"/>
    <w:rsid w:val="00E406F5"/>
    <w:rsid w:val="00E624A5"/>
    <w:rsid w:val="00EE499A"/>
    <w:rsid w:val="00F028D4"/>
    <w:rsid w:val="00F0747B"/>
    <w:rsid w:val="00F23C14"/>
    <w:rsid w:val="00F505C9"/>
    <w:rsid w:val="00F97F5C"/>
    <w:rsid w:val="00FC098E"/>
    <w:rsid w:val="00FE616B"/>
    <w:rsid w:val="2B635266"/>
    <w:rsid w:val="59603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SkyUN.Org</Company>
  <Pages>7</Pages>
  <Words>369</Words>
  <Characters>2107</Characters>
  <Lines>17</Lines>
  <Paragraphs>4</Paragraphs>
  <TotalTime>1</TotalTime>
  <ScaleCrop>false</ScaleCrop>
  <LinksUpToDate>false</LinksUpToDate>
  <CharactersWithSpaces>2472</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2021-08-20T03:48:00Z</dcterms:created>
  <dc:creator>Administrator</dc:creator>
  <cp:lastModifiedBy>Administrator</cp:lastModifiedBy>
  <cp:lastPrinted>2021-08-23T01:49:00Z</cp:lastPrinted>
  <dcterms:modified xsi:type="dcterms:W3CDTF">2021-09-07T08:04:31Z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F4547941BEAD43C0B8661EB70A6757B8</vt:lpwstr>
  </property>
</Properties>
</file>