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87F" w:rsidRDefault="00AF387F" w:rsidP="00AF387F">
      <w:pPr>
        <w:jc w:val="center"/>
        <w:rPr>
          <w:rFonts w:ascii="Cambria" w:hint="eastAsia"/>
          <w:sz w:val="44"/>
          <w:szCs w:val="44"/>
        </w:rPr>
      </w:pPr>
      <w:r>
        <w:rPr>
          <w:rFonts w:ascii="Cambria" w:hint="eastAsia"/>
          <w:sz w:val="44"/>
          <w:szCs w:val="44"/>
        </w:rPr>
        <w:t>目</w:t>
      </w:r>
      <w:r>
        <w:rPr>
          <w:rFonts w:ascii="Cambria"/>
          <w:sz w:val="44"/>
          <w:szCs w:val="44"/>
        </w:rPr>
        <w:t xml:space="preserve">  </w:t>
      </w:r>
      <w:r>
        <w:rPr>
          <w:rFonts w:ascii="Cambria" w:hint="eastAsia"/>
          <w:sz w:val="44"/>
          <w:szCs w:val="44"/>
        </w:rPr>
        <w:t>录</w:t>
      </w:r>
    </w:p>
    <w:p w:rsidR="00184A2F" w:rsidRDefault="00184A2F" w:rsidP="00184A2F">
      <w:pPr>
        <w:pStyle w:val="a3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ascii="宋体" w:hAnsi="宋体" w:hint="eastAsia"/>
          <w:sz w:val="32"/>
          <w:szCs w:val="32"/>
        </w:rPr>
        <w:t>湖南沅江高新技术产业园区管理委员会</w:t>
      </w: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年度部门预算公开目录</w:t>
      </w:r>
    </w:p>
    <w:p w:rsidR="00AF387F" w:rsidRPr="00184A2F" w:rsidRDefault="00AE2DC2" w:rsidP="00184A2F">
      <w:pPr>
        <w:pStyle w:val="a3"/>
        <w:numPr>
          <w:ilvl w:val="0"/>
          <w:numId w:val="3"/>
        </w:numPr>
        <w:ind w:firstLineChars="0"/>
        <w:rPr>
          <w:rFonts w:ascii="宋体" w:hAnsi="宋体"/>
          <w:sz w:val="32"/>
          <w:szCs w:val="32"/>
        </w:rPr>
      </w:pPr>
      <w:r w:rsidRPr="00184A2F">
        <w:rPr>
          <w:rFonts w:ascii="宋体" w:hAnsi="宋体" w:hint="eastAsia"/>
          <w:sz w:val="32"/>
          <w:szCs w:val="32"/>
        </w:rPr>
        <w:t>湖南沅江高新技术产业园区管理委员会</w:t>
      </w:r>
      <w:r w:rsidR="00AF387F" w:rsidRPr="00184A2F">
        <w:rPr>
          <w:rFonts w:ascii="宋体" w:hAnsi="宋体" w:hint="eastAsia"/>
          <w:sz w:val="32"/>
          <w:szCs w:val="32"/>
        </w:rPr>
        <w:t>2021年部门预算编制说明</w:t>
      </w:r>
    </w:p>
    <w:p w:rsidR="00AF387F" w:rsidRDefault="00AE2DC2" w:rsidP="00AF387F">
      <w:pPr>
        <w:pStyle w:val="a3"/>
        <w:numPr>
          <w:ilvl w:val="0"/>
          <w:numId w:val="1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湖南沅江高新技术产业园区管理委员会</w:t>
      </w:r>
      <w:r w:rsidR="009A7EBF">
        <w:rPr>
          <w:rFonts w:ascii="宋体" w:hAnsi="宋体" w:hint="eastAsia"/>
          <w:sz w:val="32"/>
          <w:szCs w:val="32"/>
        </w:rPr>
        <w:t>2021年</w:t>
      </w:r>
      <w:r w:rsidR="00AF387F">
        <w:rPr>
          <w:rFonts w:ascii="宋体" w:hAnsi="宋体" w:hint="eastAsia"/>
          <w:sz w:val="32"/>
          <w:szCs w:val="32"/>
        </w:rPr>
        <w:t>部门预算公开表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部门收支总表，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部门收入总表，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部门支出总体情况表，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部门支出总表（按部门预算经济分类），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部门支出总表（按政府预算经济分类），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基本支出预算明细表-工资福利支出（按部门预算经济分类），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基本支出预算明细表-工资福利支出（按政府预算经济分类），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基本支出预算明细表-商品和服务支出（按部门预算经济分类），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基本支出预算明细表-商品和服务支出（按政府预算经济分类），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基本支出预算明细表-对个人和家庭的补助（按部门预算经济分类），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>基本支出预算明细表-对个人和家庭的补助（按政府预算经济分类），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财政拨款收支总体情况表，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一般公共预算支出情况表，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一般公共预算支出情况表，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一般公共预算基本支出预算明细表-工资福利支出（按部门预算经济分类），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一般公共预算基本支出预算明细表-工资福利支出（按政府预算经济分类），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一般公共预算基本支出预算明细表-商品和服务支出（按部门预算经济分类），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一般公共预算基本支出预算明细表-商品和服务支出（按政府预算经济分类），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一般公共预算基本支出预算明细表-对个人和家庭的补助（按部门预算经济分类），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基本支出预算明细表-对个人和家庭的补助（按政府预算经济分类），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政府性基金拨款预算支出情况表（按部门预算经济分类），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政府性基金拨款预算支出情况表（按政府预算经济分类），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纳入专户管理的非税收入拨款预算支出情况表（按</w:t>
      </w:r>
      <w:r>
        <w:rPr>
          <w:rFonts w:ascii="宋体" w:hAnsi="宋体" w:hint="eastAsia"/>
          <w:sz w:val="32"/>
          <w:szCs w:val="32"/>
        </w:rPr>
        <w:lastRenderedPageBreak/>
        <w:t>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纳入专户管理的非税收入拨款预算支出情况表（按政府预算经济分类），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经费拨款预算支出情况表（按部门预算经济分类），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经费拨款预算支出情况表（按政府预算经济分类），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专项资金预算汇总表，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一般公共预算“三公”经费预算表。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2021年度单位项目支出预算绩效目标申报表</w:t>
      </w:r>
    </w:p>
    <w:p w:rsidR="00AF387F" w:rsidRDefault="00AF387F" w:rsidP="00AF387F">
      <w:pPr>
        <w:pStyle w:val="a3"/>
        <w:numPr>
          <w:ilvl w:val="0"/>
          <w:numId w:val="2"/>
        </w:numPr>
        <w:ind w:firstLineChars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>1年度部门整体支出预算绩效目标申报表</w:t>
      </w:r>
    </w:p>
    <w:p w:rsidR="00B13573" w:rsidRDefault="008A65BD"/>
    <w:sectPr w:rsidR="00B13573" w:rsidSect="00080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5BD" w:rsidRDefault="008A65BD" w:rsidP="00184A2F">
      <w:r>
        <w:separator/>
      </w:r>
    </w:p>
  </w:endnote>
  <w:endnote w:type="continuationSeparator" w:id="0">
    <w:p w:rsidR="008A65BD" w:rsidRDefault="008A65BD" w:rsidP="00184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5BD" w:rsidRDefault="008A65BD" w:rsidP="00184A2F">
      <w:r>
        <w:separator/>
      </w:r>
    </w:p>
  </w:footnote>
  <w:footnote w:type="continuationSeparator" w:id="0">
    <w:p w:rsidR="008A65BD" w:rsidRDefault="008A65BD" w:rsidP="00184A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F58CC"/>
    <w:multiLevelType w:val="multilevel"/>
    <w:tmpl w:val="3ED77529"/>
    <w:lvl w:ilvl="0">
      <w:start w:val="1"/>
      <w:numFmt w:val="decimal"/>
      <w:lvlText w:val="%1、"/>
      <w:lvlJc w:val="left"/>
      <w:pPr>
        <w:ind w:left="1200" w:hanging="7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D77529"/>
    <w:multiLevelType w:val="multilevel"/>
    <w:tmpl w:val="3ED77529"/>
    <w:lvl w:ilvl="0">
      <w:start w:val="1"/>
      <w:numFmt w:val="decimal"/>
      <w:lvlText w:val="%1、"/>
      <w:lvlJc w:val="left"/>
      <w:pPr>
        <w:ind w:left="1200" w:hanging="7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91A3593"/>
    <w:multiLevelType w:val="multilevel"/>
    <w:tmpl w:val="791A3593"/>
    <w:lvl w:ilvl="0">
      <w:start w:val="1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87F"/>
    <w:rsid w:val="00080DE7"/>
    <w:rsid w:val="000A55C6"/>
    <w:rsid w:val="00184A2F"/>
    <w:rsid w:val="00430C16"/>
    <w:rsid w:val="008A184F"/>
    <w:rsid w:val="008A65BD"/>
    <w:rsid w:val="008F7397"/>
    <w:rsid w:val="009A7EBF"/>
    <w:rsid w:val="00AE2DC2"/>
    <w:rsid w:val="00AF387F"/>
    <w:rsid w:val="00C93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87F"/>
    <w:pPr>
      <w:ind w:firstLineChars="200" w:firstLine="420"/>
    </w:pPr>
    <w:rPr>
      <w:rFonts w:ascii="Calibri" w:hAnsi="Calibri"/>
    </w:rPr>
  </w:style>
  <w:style w:type="paragraph" w:styleId="a4">
    <w:name w:val="header"/>
    <w:basedOn w:val="a"/>
    <w:link w:val="Char"/>
    <w:uiPriority w:val="99"/>
    <w:semiHidden/>
    <w:unhideWhenUsed/>
    <w:rsid w:val="00184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4A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4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4A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2021-06-21T02:54:00Z</dcterms:created>
  <dcterms:modified xsi:type="dcterms:W3CDTF">2021-11-30T07:10:00Z</dcterms:modified>
</cp:coreProperties>
</file>