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680" w:rsidRDefault="001A3680" w:rsidP="001A3680">
      <w:pPr>
        <w:widowControl/>
        <w:spacing w:line="600" w:lineRule="exact"/>
        <w:jc w:val="center"/>
        <w:rPr>
          <w:rFonts w:eastAsia="方正小标宋_GBK" w:hint="eastAsia"/>
          <w:bCs/>
          <w:kern w:val="0"/>
          <w:sz w:val="44"/>
          <w:szCs w:val="44"/>
        </w:rPr>
      </w:pPr>
    </w:p>
    <w:p w:rsidR="001A3680" w:rsidRDefault="001A3680" w:rsidP="001A3680">
      <w:pPr>
        <w:widowControl/>
        <w:spacing w:line="600" w:lineRule="exact"/>
        <w:jc w:val="center"/>
        <w:rPr>
          <w:rFonts w:eastAsia="方正小标宋_GBK"/>
          <w:bCs/>
          <w:kern w:val="0"/>
          <w:sz w:val="44"/>
          <w:szCs w:val="44"/>
        </w:rPr>
      </w:pPr>
      <w:r>
        <w:rPr>
          <w:rFonts w:eastAsia="方正小标宋_GBK"/>
          <w:bCs/>
          <w:kern w:val="0"/>
          <w:sz w:val="44"/>
          <w:szCs w:val="44"/>
        </w:rPr>
        <w:t>2021</w:t>
      </w:r>
      <w:r>
        <w:rPr>
          <w:rFonts w:eastAsia="方正小标宋_GBK"/>
          <w:bCs/>
          <w:kern w:val="0"/>
          <w:sz w:val="44"/>
          <w:szCs w:val="44"/>
        </w:rPr>
        <w:t>年</w:t>
      </w:r>
      <w:r>
        <w:rPr>
          <w:rFonts w:eastAsia="方正小标宋_GBK" w:hint="eastAsia"/>
          <w:bCs/>
          <w:kern w:val="0"/>
          <w:sz w:val="44"/>
          <w:szCs w:val="44"/>
        </w:rPr>
        <w:t>沅江市应急管理局</w:t>
      </w:r>
      <w:r>
        <w:rPr>
          <w:rFonts w:eastAsia="方正小标宋_GBK"/>
          <w:bCs/>
          <w:kern w:val="0"/>
          <w:sz w:val="44"/>
          <w:szCs w:val="44"/>
        </w:rPr>
        <w:t>部门预算</w:t>
      </w:r>
    </w:p>
    <w:p w:rsidR="001A3680" w:rsidRPr="001A3680" w:rsidRDefault="001A3680" w:rsidP="001A3680">
      <w:pPr>
        <w:pStyle w:val="a5"/>
        <w:shd w:val="clear" w:color="auto" w:fill="FFFFFF"/>
        <w:spacing w:before="0" w:beforeAutospacing="0" w:after="0" w:afterAutospacing="0" w:line="432" w:lineRule="atLeast"/>
        <w:rPr>
          <w:rFonts w:cs="Calibri" w:hint="eastAsia"/>
          <w:color w:val="333333"/>
          <w:sz w:val="44"/>
          <w:szCs w:val="44"/>
        </w:rPr>
      </w:pP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firstLine="480"/>
        <w:jc w:val="center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/>
          <w:color w:val="333333"/>
          <w:sz w:val="44"/>
          <w:szCs w:val="44"/>
        </w:rPr>
        <w:t>目</w:t>
      </w:r>
      <w:r>
        <w:rPr>
          <w:rFonts w:cs="Calibri" w:hint="eastAsia"/>
          <w:color w:val="333333"/>
          <w:sz w:val="44"/>
          <w:szCs w:val="44"/>
        </w:rPr>
        <w:t>  </w:t>
      </w:r>
      <w:r>
        <w:rPr>
          <w:rFonts w:cs="Calibri"/>
          <w:color w:val="333333"/>
          <w:sz w:val="44"/>
          <w:szCs w:val="44"/>
        </w:rPr>
        <w:t>录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firstLine="48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ascii="Calibri" w:hAnsi="Calibri" w:cs="Calibri"/>
          <w:color w:val="333333"/>
          <w:sz w:val="21"/>
          <w:szCs w:val="21"/>
        </w:rPr>
        <w:t> 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72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一、 沅江市应急管理局2021年部门预算编制说明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72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二、 2021年市沅江市应急管理局部门预算公开表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1、 部门收支总表，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2、 部门收入总表，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3、 部门支出总体情况表，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4、 部门支出总表（按部门预算经济分类），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5、 部门支出总表（按政府预算经济分类），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6、 基本支出预算明细表-工资福利支出（按部门预算经济分类），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7、 基本支出预算明细表-工资福利支出（按政府预算经济分类），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8、 基本支出预算明细表-商品和服务支出（按部门预算经济分类），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9、 基本支出预算明细表-商品和服务支出（按政府预算经济分类），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10、 基本支出预算明细表-对个人和家庭的补助（按部门预算经济分类），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lastRenderedPageBreak/>
        <w:t>11、 基本支出预算明细表-对个人和家庭的补助（按政府预算经济分类），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12、 财政拨款收支总体情况表，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13、 一般公共预算支出情况表，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14、 一般公共预算支出情况表，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15、 一般公共预算基本支出预算明细表-工资福利支出（按部门预算经济分类），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16、 一般公共预算基本支出预算明细表-工资福利支出（按政府预算经济分类），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17、 一般公共预算基本支出预算明细表-商品和服务支出（按部门预算经济分类），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18、 一般公共预算基本支出预算明细表-商品和服务支出（按政府预算经济分类），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19、 一般公共预算基本支出预算明细表-对个人和家庭的补助（按部门预算经济分类），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20、 基本支出预算明细表-对个人和家庭的补助（按政府预算经济分类），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21、 政府性基金拨款预算支出情况表（按部门预算经济分类），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22、 政府性基金拨款预算支出情况表（按政府预算经济分类），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lastRenderedPageBreak/>
        <w:t>23、 纳入专户管理的非税收入拨款预算支出情况表（按部门预算经济分类），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24、 纳入专户管理的非税收入拨款预算支出情况表（按政府预算经济分类），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25、 经费拨款预算支出情况表（按部门预算经济分类），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26、 经费拨款预算支出情况表（按政府预算经济分类），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27、 专项资金预算汇总表，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28、 一般公共预算“三公”经费预算表。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29、 2021年度单位项目支出预算绩效目标申报表</w:t>
      </w:r>
    </w:p>
    <w:p w:rsidR="00AA16A1" w:rsidRDefault="00AA16A1" w:rsidP="00AA16A1">
      <w:pPr>
        <w:pStyle w:val="a5"/>
        <w:shd w:val="clear" w:color="auto" w:fill="FFFFFF"/>
        <w:spacing w:before="0" w:beforeAutospacing="0" w:after="0" w:afterAutospacing="0" w:line="432" w:lineRule="atLeast"/>
        <w:ind w:left="1200" w:hanging="720"/>
        <w:jc w:val="both"/>
        <w:rPr>
          <w:rFonts w:ascii="Calibri" w:hAnsi="Calibri" w:cs="Calibri"/>
          <w:color w:val="333333"/>
          <w:sz w:val="21"/>
          <w:szCs w:val="21"/>
        </w:rPr>
      </w:pPr>
      <w:r>
        <w:rPr>
          <w:rFonts w:cs="Calibri" w:hint="eastAsia"/>
          <w:color w:val="333333"/>
          <w:sz w:val="32"/>
          <w:szCs w:val="32"/>
        </w:rPr>
        <w:t>30、 2021年度部门整体支出预算绩效目标申报表</w:t>
      </w:r>
    </w:p>
    <w:p w:rsidR="00033C39" w:rsidRDefault="00033C39" w:rsidP="00033C39">
      <w:pPr>
        <w:widowControl/>
        <w:spacing w:line="600" w:lineRule="exact"/>
        <w:ind w:firstLineChars="200" w:firstLine="640"/>
        <w:rPr>
          <w:rFonts w:eastAsia="仿宋_GB2312"/>
          <w:bCs/>
          <w:kern w:val="0"/>
          <w:sz w:val="32"/>
          <w:szCs w:val="32"/>
        </w:rPr>
      </w:pPr>
      <w:r>
        <w:rPr>
          <w:rFonts w:eastAsia="仿宋_GB2312"/>
          <w:bCs/>
          <w:kern w:val="0"/>
          <w:sz w:val="32"/>
          <w:szCs w:val="32"/>
        </w:rPr>
        <w:t>注：以上部门预算报表中，空表表示本部门无相关收支情况。</w:t>
      </w:r>
    </w:p>
    <w:p w:rsidR="001D17B8" w:rsidRPr="00033C39" w:rsidRDefault="001D17B8"/>
    <w:sectPr w:rsidR="001D17B8" w:rsidRPr="00033C39" w:rsidSect="002377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156A" w:rsidRDefault="0028156A" w:rsidP="00AA16A1">
      <w:r>
        <w:separator/>
      </w:r>
    </w:p>
  </w:endnote>
  <w:endnote w:type="continuationSeparator" w:id="1">
    <w:p w:rsidR="0028156A" w:rsidRDefault="0028156A" w:rsidP="00AA16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panose1 w:val="02000000000000000000"/>
    <w:charset w:val="86"/>
    <w:family w:val="script"/>
    <w:pitch w:val="default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156A" w:rsidRDefault="0028156A" w:rsidP="00AA16A1">
      <w:r>
        <w:separator/>
      </w:r>
    </w:p>
  </w:footnote>
  <w:footnote w:type="continuationSeparator" w:id="1">
    <w:p w:rsidR="0028156A" w:rsidRDefault="0028156A" w:rsidP="00AA16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16A1"/>
    <w:rsid w:val="00033C39"/>
    <w:rsid w:val="001A3680"/>
    <w:rsid w:val="001D17B8"/>
    <w:rsid w:val="00237792"/>
    <w:rsid w:val="0028156A"/>
    <w:rsid w:val="00AA16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7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16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16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16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16A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A16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394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142</Words>
  <Characters>813</Characters>
  <Application>Microsoft Office Word</Application>
  <DocSecurity>0</DocSecurity>
  <Lines>6</Lines>
  <Paragraphs>1</Paragraphs>
  <ScaleCrop>false</ScaleCrop>
  <Company>微软用户</Company>
  <LinksUpToDate>false</LinksUpToDate>
  <CharactersWithSpaces>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张三</dc:creator>
  <cp:keywords/>
  <dc:description/>
  <cp:lastModifiedBy>张三</cp:lastModifiedBy>
  <cp:revision>4</cp:revision>
  <dcterms:created xsi:type="dcterms:W3CDTF">2021-11-09T01:37:00Z</dcterms:created>
  <dcterms:modified xsi:type="dcterms:W3CDTF">2021-12-03T01:28:00Z</dcterms:modified>
</cp:coreProperties>
</file>