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eastAsia="仿宋_GB2312"/>
          <w:bCs/>
          <w:kern w:val="0"/>
          <w:sz w:val="32"/>
          <w:szCs w:val="32"/>
        </w:rPr>
      </w:pPr>
    </w:p>
    <w:p>
      <w:pPr>
        <w:widowControl/>
        <w:spacing w:line="600" w:lineRule="exact"/>
        <w:rPr>
          <w:rFonts w:eastAsia="仿宋_GB2312"/>
          <w:bCs/>
          <w:kern w:val="0"/>
          <w:sz w:val="32"/>
          <w:szCs w:val="32"/>
        </w:rPr>
      </w:pPr>
    </w:p>
    <w:p>
      <w:pPr>
        <w:widowControl/>
        <w:spacing w:line="600" w:lineRule="exact"/>
        <w:rPr>
          <w:rFonts w:eastAsia="仿宋_GB2312"/>
          <w:bCs/>
          <w:kern w:val="0"/>
          <w:sz w:val="32"/>
          <w:szCs w:val="32"/>
        </w:rPr>
      </w:pPr>
    </w:p>
    <w:p>
      <w:pPr>
        <w:widowControl/>
        <w:spacing w:line="600" w:lineRule="exact"/>
        <w:rPr>
          <w:rFonts w:eastAsia="仿宋_GB2312"/>
          <w:bCs/>
          <w:kern w:val="0"/>
          <w:sz w:val="32"/>
          <w:szCs w:val="32"/>
        </w:rPr>
      </w:pPr>
    </w:p>
    <w:p>
      <w:pPr>
        <w:widowControl/>
        <w:spacing w:line="600" w:lineRule="exact"/>
        <w:rPr>
          <w:rFonts w:eastAsia="仿宋_GB2312"/>
          <w:bCs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方正小标宋_GBK"/>
          <w:bCs/>
          <w:kern w:val="0"/>
          <w:sz w:val="36"/>
          <w:szCs w:val="36"/>
        </w:rPr>
      </w:pPr>
      <w:r>
        <w:rPr>
          <w:rFonts w:eastAsia="方正小标宋_GBK"/>
          <w:bCs/>
          <w:kern w:val="0"/>
          <w:sz w:val="36"/>
          <w:szCs w:val="36"/>
        </w:rPr>
        <w:t>第一部分 202</w:t>
      </w:r>
      <w:r>
        <w:rPr>
          <w:rFonts w:hint="eastAsia" w:eastAsia="方正小标宋_GBK"/>
          <w:bCs/>
          <w:kern w:val="0"/>
          <w:sz w:val="36"/>
          <w:szCs w:val="36"/>
          <w:lang w:val="en-US" w:eastAsia="zh-CN"/>
        </w:rPr>
        <w:t>2</w:t>
      </w:r>
      <w:r>
        <w:rPr>
          <w:rFonts w:eastAsia="方正小标宋_GBK"/>
          <w:bCs/>
          <w:kern w:val="0"/>
          <w:sz w:val="36"/>
          <w:szCs w:val="36"/>
        </w:rPr>
        <w:t>年部门预算说明</w:t>
      </w:r>
    </w:p>
    <w:p>
      <w:pPr>
        <w:widowControl/>
        <w:spacing w:line="600" w:lineRule="exact"/>
        <w:jc w:val="left"/>
        <w:rPr>
          <w:rFonts w:eastAsia="仿宋_GB2312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ind w:firstLine="624" w:firstLineChars="196"/>
        <w:jc w:val="left"/>
        <w:rPr>
          <w:rFonts w:eastAsia="黑体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一、部门基本概况</w:t>
      </w:r>
    </w:p>
    <w:p>
      <w:pPr>
        <w:widowControl/>
        <w:spacing w:line="600" w:lineRule="exact"/>
        <w:ind w:firstLine="624" w:firstLineChars="196"/>
        <w:jc w:val="left"/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（一）职能职责。</w:t>
      </w:r>
    </w:p>
    <w:p>
      <w:pPr>
        <w:widowControl/>
        <w:shd w:val="clear" w:color="auto" w:fill="FFFFFF"/>
        <w:spacing w:before="100" w:after="100" w:line="560" w:lineRule="atLeast"/>
        <w:ind w:firstLine="894" w:firstLineChars="300"/>
        <w:jc w:val="left"/>
        <w:rPr>
          <w:rFonts w:hint="eastAsia" w:ascii="仿宋" w:hAnsi="仿宋" w:eastAsia="仿宋" w:cs="仿宋_GB2312"/>
          <w:color w:val="333333"/>
          <w:kern w:val="0"/>
          <w:sz w:val="30"/>
          <w:szCs w:val="30"/>
          <w:shd w:val="clear" w:color="auto" w:fill="FFFFFF"/>
          <w:lang w:bidi="ar"/>
        </w:rPr>
      </w:pPr>
      <w:r>
        <w:rPr>
          <w:rFonts w:hint="eastAsia" w:ascii="仿宋" w:hAnsi="仿宋" w:eastAsia="仿宋" w:cs="仿宋_GB2312"/>
          <w:color w:val="333333"/>
          <w:kern w:val="0"/>
          <w:sz w:val="30"/>
          <w:szCs w:val="30"/>
          <w:shd w:val="clear" w:color="auto" w:fill="FFFFFF"/>
          <w:lang w:bidi="ar"/>
        </w:rPr>
        <w:t>1</w:t>
      </w:r>
      <w:r>
        <w:rPr>
          <w:rFonts w:hint="eastAsia" w:ascii="仿宋" w:hAnsi="仿宋" w:eastAsia="仿宋" w:cs="仿宋_GB2312"/>
          <w:color w:val="333333"/>
          <w:kern w:val="0"/>
          <w:sz w:val="30"/>
          <w:szCs w:val="30"/>
          <w:shd w:val="clear" w:color="auto" w:fill="FFFFFF"/>
          <w:lang w:eastAsia="zh-CN" w:bidi="ar"/>
        </w:rPr>
        <w:t>、</w:t>
      </w:r>
      <w:r>
        <w:rPr>
          <w:rFonts w:hint="eastAsia" w:ascii="仿宋" w:hAnsi="仿宋" w:eastAsia="仿宋" w:cs="仿宋_GB2312"/>
          <w:color w:val="333333"/>
          <w:kern w:val="0"/>
          <w:sz w:val="30"/>
          <w:szCs w:val="30"/>
          <w:shd w:val="clear" w:color="auto" w:fill="FFFFFF"/>
          <w:lang w:bidi="ar"/>
        </w:rPr>
        <w:t>根据国家有关制度，认真贯彻执上级有关规定不违法，不违反规章制度。</w:t>
      </w:r>
    </w:p>
    <w:p>
      <w:pPr>
        <w:widowControl/>
        <w:shd w:val="clear" w:color="auto" w:fill="FFFFFF"/>
        <w:spacing w:before="100" w:after="100" w:line="560" w:lineRule="atLeast"/>
        <w:ind w:firstLine="894" w:firstLineChars="300"/>
        <w:jc w:val="left"/>
        <w:rPr>
          <w:rFonts w:hint="eastAsia" w:ascii="仿宋" w:hAnsi="仿宋" w:eastAsia="仿宋" w:cs="仿宋_GB2312"/>
          <w:color w:val="333333"/>
          <w:kern w:val="0"/>
          <w:sz w:val="30"/>
          <w:szCs w:val="30"/>
          <w:shd w:val="clear" w:color="auto" w:fill="FFFFFF"/>
          <w:lang w:bidi="ar"/>
        </w:rPr>
      </w:pPr>
      <w:r>
        <w:rPr>
          <w:rFonts w:hint="eastAsia" w:ascii="仿宋" w:hAnsi="仿宋" w:eastAsia="仿宋" w:cs="仿宋_GB2312"/>
          <w:color w:val="333333"/>
          <w:kern w:val="0"/>
          <w:sz w:val="30"/>
          <w:szCs w:val="30"/>
          <w:shd w:val="clear" w:color="auto" w:fill="FFFFFF"/>
          <w:lang w:bidi="ar"/>
        </w:rPr>
        <w:t>2</w:t>
      </w:r>
      <w:r>
        <w:rPr>
          <w:rFonts w:hint="eastAsia" w:ascii="仿宋" w:hAnsi="仿宋" w:eastAsia="仿宋" w:cs="仿宋_GB2312"/>
          <w:color w:val="333333"/>
          <w:kern w:val="0"/>
          <w:sz w:val="30"/>
          <w:szCs w:val="30"/>
          <w:shd w:val="clear" w:color="auto" w:fill="FFFFFF"/>
          <w:lang w:eastAsia="zh-CN" w:bidi="ar"/>
        </w:rPr>
        <w:t>、</w:t>
      </w:r>
      <w:r>
        <w:rPr>
          <w:rFonts w:hint="eastAsia" w:ascii="仿宋" w:hAnsi="仿宋" w:eastAsia="仿宋" w:cs="仿宋_GB2312"/>
          <w:color w:val="333333"/>
          <w:kern w:val="0"/>
          <w:sz w:val="30"/>
          <w:szCs w:val="30"/>
          <w:shd w:val="clear" w:color="auto" w:fill="FFFFFF"/>
          <w:lang w:bidi="ar"/>
        </w:rPr>
        <w:t>严格物价政策，负责规范收费项目。</w:t>
      </w:r>
    </w:p>
    <w:p>
      <w:pPr>
        <w:widowControl/>
        <w:shd w:val="clear" w:color="auto" w:fill="FFFFFF"/>
        <w:spacing w:before="100" w:after="100" w:line="560" w:lineRule="atLeast"/>
        <w:ind w:firstLine="894" w:firstLineChars="300"/>
        <w:jc w:val="left"/>
        <w:rPr>
          <w:rFonts w:hint="eastAsia" w:ascii="仿宋" w:hAnsi="仿宋" w:eastAsia="仿宋" w:cs="仿宋_GB2312"/>
          <w:color w:val="333333"/>
          <w:kern w:val="0"/>
          <w:sz w:val="30"/>
          <w:szCs w:val="30"/>
          <w:shd w:val="clear" w:color="auto" w:fill="FFFFFF"/>
          <w:lang w:bidi="ar"/>
        </w:rPr>
      </w:pPr>
      <w:r>
        <w:rPr>
          <w:rFonts w:hint="eastAsia" w:ascii="仿宋" w:hAnsi="仿宋" w:eastAsia="仿宋" w:cs="仿宋_GB2312"/>
          <w:color w:val="333333"/>
          <w:kern w:val="0"/>
          <w:sz w:val="30"/>
          <w:szCs w:val="30"/>
          <w:shd w:val="clear" w:color="auto" w:fill="FFFFFF"/>
          <w:lang w:bidi="ar"/>
        </w:rPr>
        <w:t>3</w:t>
      </w:r>
      <w:r>
        <w:rPr>
          <w:rFonts w:hint="eastAsia" w:ascii="仿宋" w:hAnsi="仿宋" w:eastAsia="仿宋" w:cs="仿宋_GB2312"/>
          <w:color w:val="333333"/>
          <w:kern w:val="0"/>
          <w:sz w:val="30"/>
          <w:szCs w:val="30"/>
          <w:shd w:val="clear" w:color="auto" w:fill="FFFFFF"/>
          <w:lang w:eastAsia="zh-CN" w:bidi="ar"/>
        </w:rPr>
        <w:t>、</w:t>
      </w:r>
      <w:r>
        <w:rPr>
          <w:rFonts w:hint="eastAsia" w:ascii="仿宋" w:hAnsi="仿宋" w:eastAsia="仿宋" w:cs="仿宋_GB2312"/>
          <w:color w:val="333333"/>
          <w:kern w:val="0"/>
          <w:sz w:val="30"/>
          <w:szCs w:val="30"/>
          <w:shd w:val="clear" w:color="auto" w:fill="FFFFFF"/>
          <w:lang w:bidi="ar"/>
        </w:rPr>
        <w:t>加强墓园管理，保证卫生、美观、安全。</w:t>
      </w:r>
    </w:p>
    <w:p>
      <w:pPr>
        <w:widowControl/>
        <w:shd w:val="clear" w:color="auto" w:fill="FFFFFF"/>
        <w:spacing w:before="100" w:after="100" w:line="560" w:lineRule="atLeast"/>
        <w:ind w:firstLine="894" w:firstLineChars="300"/>
        <w:jc w:val="left"/>
        <w:rPr>
          <w:rFonts w:hint="eastAsia" w:ascii="仿宋" w:hAnsi="仿宋" w:eastAsia="仿宋" w:cs="仿宋_GB2312"/>
          <w:color w:val="333333"/>
          <w:kern w:val="0"/>
          <w:sz w:val="30"/>
          <w:szCs w:val="30"/>
          <w:shd w:val="clear" w:color="auto" w:fill="FFFFFF"/>
          <w:lang w:bidi="ar"/>
        </w:rPr>
      </w:pPr>
      <w:r>
        <w:rPr>
          <w:rFonts w:hint="eastAsia" w:ascii="仿宋" w:hAnsi="仿宋" w:eastAsia="仿宋" w:cs="仿宋_GB2312"/>
          <w:color w:val="333333"/>
          <w:kern w:val="0"/>
          <w:sz w:val="30"/>
          <w:szCs w:val="30"/>
          <w:shd w:val="clear" w:color="auto" w:fill="FFFFFF"/>
          <w:lang w:bidi="ar"/>
        </w:rPr>
        <w:t>4、做好墓地宣传及烈士广场的维护。</w:t>
      </w:r>
    </w:p>
    <w:p>
      <w:pPr>
        <w:widowControl/>
        <w:shd w:val="clear" w:color="auto" w:fill="FFFFFF"/>
        <w:spacing w:before="100" w:after="100" w:line="560" w:lineRule="atLeast"/>
        <w:ind w:firstLine="894" w:firstLineChars="300"/>
        <w:jc w:val="left"/>
        <w:rPr>
          <w:rFonts w:hint="eastAsia" w:ascii="仿宋" w:hAnsi="仿宋" w:eastAsia="仿宋" w:cs="仿宋_GB2312"/>
          <w:color w:val="333333"/>
          <w:kern w:val="0"/>
          <w:sz w:val="30"/>
          <w:szCs w:val="30"/>
          <w:shd w:val="clear" w:color="auto" w:fill="FFFFFF"/>
          <w:lang w:bidi="ar"/>
        </w:rPr>
      </w:pPr>
      <w:r>
        <w:rPr>
          <w:rFonts w:hint="eastAsia" w:ascii="仿宋" w:hAnsi="仿宋" w:eastAsia="仿宋" w:cs="仿宋_GB2312"/>
          <w:color w:val="333333"/>
          <w:kern w:val="0"/>
          <w:sz w:val="30"/>
          <w:szCs w:val="30"/>
          <w:shd w:val="clear" w:color="auto" w:fill="FFFFFF"/>
          <w:lang w:bidi="ar"/>
        </w:rPr>
        <w:t>5、负责革命烈士的褒扬工作</w:t>
      </w:r>
    </w:p>
    <w:p>
      <w:pPr>
        <w:widowControl/>
        <w:shd w:val="clear" w:color="auto" w:fill="FFFFFF"/>
        <w:spacing w:before="100" w:after="100" w:line="560" w:lineRule="atLeast"/>
        <w:ind w:firstLine="894" w:firstLineChars="300"/>
        <w:jc w:val="left"/>
        <w:rPr>
          <w:rFonts w:hint="eastAsia" w:ascii="仿宋" w:hAnsi="仿宋" w:eastAsia="仿宋" w:cs="仿宋_GB2312"/>
          <w:color w:val="333333"/>
          <w:kern w:val="0"/>
          <w:sz w:val="30"/>
          <w:szCs w:val="30"/>
          <w:shd w:val="clear" w:color="auto" w:fill="FFFFFF"/>
          <w:lang w:bidi="ar"/>
        </w:rPr>
      </w:pPr>
      <w:r>
        <w:rPr>
          <w:rFonts w:hint="eastAsia" w:ascii="仿宋" w:hAnsi="仿宋" w:eastAsia="仿宋" w:cs="仿宋_GB2312"/>
          <w:color w:val="333333"/>
          <w:kern w:val="0"/>
          <w:sz w:val="30"/>
          <w:szCs w:val="30"/>
          <w:shd w:val="clear" w:color="auto" w:fill="FFFFFF"/>
          <w:lang w:bidi="ar"/>
        </w:rPr>
        <w:t>6、负责革命烈士的骨灰安放工作。</w:t>
      </w:r>
    </w:p>
    <w:p>
      <w:pPr>
        <w:pStyle w:val="6"/>
        <w:spacing w:before="0" w:beforeAutospacing="0" w:after="0" w:afterAutospacing="0" w:line="600" w:lineRule="exact"/>
        <w:ind w:firstLine="894" w:firstLineChars="300"/>
        <w:jc w:val="both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仿宋" w:hAnsi="仿宋" w:eastAsia="仿宋" w:cs="仿宋_GB2312"/>
          <w:color w:val="333333"/>
          <w:kern w:val="0"/>
          <w:sz w:val="30"/>
          <w:szCs w:val="30"/>
          <w:shd w:val="clear" w:color="auto" w:fill="FFFFFF"/>
          <w:lang w:bidi="ar"/>
        </w:rPr>
        <w:t>7、负责为社会各界及烈士亲属祭扫活动提供服务，充分发挥爱国主义及青少年教育基地的作用。</w:t>
      </w:r>
    </w:p>
    <w:p>
      <w:pPr>
        <w:widowControl/>
        <w:spacing w:line="600" w:lineRule="exact"/>
        <w:ind w:firstLine="624" w:firstLineChars="196"/>
        <w:jc w:val="left"/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（二）机构设置。</w:t>
      </w:r>
    </w:p>
    <w:p>
      <w:pPr>
        <w:pStyle w:val="6"/>
        <w:spacing w:before="0" w:beforeAutospacing="0" w:after="0" w:afterAutospacing="0" w:line="600" w:lineRule="exact"/>
        <w:ind w:firstLine="636" w:firstLineChars="200"/>
        <w:jc w:val="both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根据编委核定，我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单位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所属事业单位1个，全部纳入202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年部门预算编制范围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widowControl/>
        <w:spacing w:line="600" w:lineRule="exact"/>
        <w:ind w:firstLine="624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二、部门预算单位构成</w:t>
      </w:r>
    </w:p>
    <w:p>
      <w:pPr>
        <w:widowControl/>
        <w:spacing w:line="600" w:lineRule="exact"/>
        <w:ind w:firstLine="624" w:firstLineChars="196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我</w:t>
      </w:r>
      <w:r>
        <w:rPr>
          <w:rFonts w:hint="eastAsia" w:eastAsia="仿宋_GB2312"/>
          <w:sz w:val="32"/>
          <w:szCs w:val="32"/>
          <w:lang w:eastAsia="zh-CN"/>
        </w:rPr>
        <w:t>单位属</w:t>
      </w:r>
      <w:r>
        <w:rPr>
          <w:rFonts w:eastAsia="仿宋_GB2312"/>
          <w:sz w:val="32"/>
          <w:szCs w:val="32"/>
        </w:rPr>
        <w:t>二级预算单位，因此，纳入20</w:t>
      </w:r>
      <w:r>
        <w:rPr>
          <w:rFonts w:hint="eastAsia"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eastAsia="仿宋_GB2312"/>
          <w:sz w:val="32"/>
          <w:szCs w:val="32"/>
        </w:rPr>
        <w:t>年部门预算编制范围</w:t>
      </w:r>
      <w:r>
        <w:rPr>
          <w:rFonts w:hint="eastAsia" w:eastAsia="仿宋_GB2312"/>
          <w:sz w:val="32"/>
          <w:szCs w:val="32"/>
        </w:rPr>
        <w:t>为湖南省</w:t>
      </w:r>
      <w:r>
        <w:rPr>
          <w:rFonts w:hint="eastAsia" w:eastAsia="仿宋_GB2312"/>
          <w:sz w:val="32"/>
          <w:szCs w:val="32"/>
          <w:lang w:eastAsia="zh-CN"/>
        </w:rPr>
        <w:t>沅江市烈士陵园服务中心</w:t>
      </w:r>
      <w:r>
        <w:rPr>
          <w:rFonts w:eastAsia="仿宋_GB2312"/>
          <w:sz w:val="32"/>
          <w:szCs w:val="32"/>
        </w:rPr>
        <w:t>。</w:t>
      </w:r>
    </w:p>
    <w:p>
      <w:pPr>
        <w:widowControl/>
        <w:spacing w:line="600" w:lineRule="exact"/>
        <w:ind w:firstLine="624" w:firstLineChars="196"/>
        <w:jc w:val="left"/>
        <w:rPr>
          <w:rFonts w:eastAsia="仿宋_GB2312"/>
          <w:sz w:val="32"/>
          <w:szCs w:val="32"/>
        </w:rPr>
      </w:pPr>
    </w:p>
    <w:p>
      <w:pPr>
        <w:widowControl/>
        <w:spacing w:line="600" w:lineRule="exact"/>
        <w:ind w:firstLine="624" w:firstLineChars="196"/>
        <w:jc w:val="left"/>
        <w:rPr>
          <w:rFonts w:eastAsia="黑体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三、部门收支总体情况</w:t>
      </w:r>
    </w:p>
    <w:p>
      <w:pPr>
        <w:widowControl/>
        <w:spacing w:line="600" w:lineRule="exact"/>
        <w:ind w:firstLine="624" w:firstLineChars="196"/>
        <w:jc w:val="left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</w:t>
      </w:r>
      <w:r>
        <w:rPr>
          <w:rFonts w:hint="eastAsia"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eastAsia="仿宋_GB2312"/>
          <w:sz w:val="32"/>
          <w:szCs w:val="32"/>
        </w:rPr>
        <w:t>年部门预算</w:t>
      </w:r>
      <w:r>
        <w:rPr>
          <w:rFonts w:hint="eastAsia" w:eastAsia="仿宋_GB2312"/>
          <w:sz w:val="32"/>
          <w:szCs w:val="32"/>
        </w:rPr>
        <w:t>即我</w:t>
      </w:r>
      <w:r>
        <w:rPr>
          <w:rFonts w:hint="eastAsia" w:eastAsia="仿宋_GB2312"/>
          <w:sz w:val="32"/>
          <w:szCs w:val="32"/>
          <w:lang w:eastAsia="zh-CN"/>
        </w:rPr>
        <w:t>单位部门</w:t>
      </w:r>
      <w:r>
        <w:rPr>
          <w:rFonts w:eastAsia="仿宋_GB2312"/>
          <w:sz w:val="32"/>
          <w:szCs w:val="32"/>
        </w:rPr>
        <w:t>预算。</w:t>
      </w:r>
      <w:r>
        <w:rPr>
          <w:rFonts w:hint="eastAsia" w:eastAsia="仿宋_GB2312"/>
          <w:sz w:val="32"/>
          <w:szCs w:val="32"/>
        </w:rPr>
        <w:t>我</w:t>
      </w:r>
      <w:r>
        <w:rPr>
          <w:rFonts w:hint="eastAsia" w:eastAsia="仿宋_GB2312"/>
          <w:sz w:val="32"/>
          <w:szCs w:val="32"/>
          <w:lang w:eastAsia="zh-CN"/>
        </w:rPr>
        <w:t>单位</w:t>
      </w:r>
      <w:r>
        <w:rPr>
          <w:rFonts w:hint="eastAsia" w:eastAsia="仿宋_GB2312"/>
          <w:sz w:val="32"/>
          <w:szCs w:val="32"/>
        </w:rPr>
        <w:t>202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hint="eastAsia" w:eastAsia="仿宋_GB2312"/>
          <w:sz w:val="32"/>
          <w:szCs w:val="32"/>
        </w:rPr>
        <w:t>年没有</w:t>
      </w:r>
      <w:r>
        <w:rPr>
          <w:rFonts w:hint="eastAsia" w:eastAsia="仿宋_GB2312"/>
          <w:sz w:val="32"/>
          <w:szCs w:val="32"/>
          <w:lang w:eastAsia="zh-CN"/>
        </w:rPr>
        <w:t>财政专户管理资金收入、事业收入、上级补助收入、事业单位经营收入、其他收入的</w:t>
      </w:r>
      <w:r>
        <w:rPr>
          <w:rFonts w:hint="eastAsia" w:eastAsia="仿宋_GB2312"/>
          <w:sz w:val="32"/>
          <w:szCs w:val="32"/>
        </w:rPr>
        <w:t>拨款收入，</w:t>
      </w:r>
      <w:r>
        <w:rPr>
          <w:rFonts w:eastAsia="仿宋_GB2312"/>
          <w:sz w:val="32"/>
          <w:szCs w:val="32"/>
        </w:rPr>
        <w:t>收入包括</w:t>
      </w:r>
      <w:r>
        <w:rPr>
          <w:rFonts w:hint="eastAsia" w:eastAsia="仿宋_GB2312"/>
          <w:sz w:val="32"/>
          <w:szCs w:val="32"/>
        </w:rPr>
        <w:t>财政拨款，也包括</w:t>
      </w:r>
      <w:r>
        <w:rPr>
          <w:rFonts w:hint="eastAsia" w:eastAsia="仿宋_GB2312"/>
          <w:sz w:val="32"/>
          <w:szCs w:val="32"/>
          <w:lang w:eastAsia="zh-CN"/>
        </w:rPr>
        <w:t>财政专户管理资金收入、事业收入、上级补助收入、事业单位经营收入、其他收入</w:t>
      </w:r>
      <w:r>
        <w:rPr>
          <w:rFonts w:hint="eastAsia" w:eastAsia="仿宋_GB2312"/>
          <w:sz w:val="32"/>
          <w:szCs w:val="32"/>
        </w:rPr>
        <w:t>；</w:t>
      </w:r>
      <w:r>
        <w:rPr>
          <w:rFonts w:eastAsia="仿宋_GB2312"/>
          <w:sz w:val="32"/>
          <w:szCs w:val="32"/>
        </w:rPr>
        <w:t>支出包括保障</w:t>
      </w:r>
      <w:r>
        <w:rPr>
          <w:rFonts w:hint="eastAsia" w:eastAsia="仿宋_GB2312"/>
          <w:sz w:val="32"/>
          <w:szCs w:val="32"/>
          <w:lang w:eastAsia="zh-CN"/>
        </w:rPr>
        <w:t>单位人员经费和</w:t>
      </w:r>
      <w:r>
        <w:rPr>
          <w:rFonts w:eastAsia="仿宋_GB2312"/>
          <w:sz w:val="32"/>
          <w:szCs w:val="32"/>
        </w:rPr>
        <w:t>基本运行的</w:t>
      </w:r>
      <w:r>
        <w:rPr>
          <w:rFonts w:hint="eastAsia" w:eastAsia="仿宋_GB2312"/>
          <w:sz w:val="32"/>
          <w:szCs w:val="32"/>
          <w:lang w:eastAsia="zh-CN"/>
        </w:rPr>
        <w:t>日常</w:t>
      </w:r>
      <w:r>
        <w:rPr>
          <w:rFonts w:eastAsia="仿宋_GB2312"/>
          <w:sz w:val="32"/>
          <w:szCs w:val="32"/>
        </w:rPr>
        <w:t>经费，也包括</w:t>
      </w:r>
      <w:r>
        <w:rPr>
          <w:rFonts w:hint="eastAsia" w:eastAsia="仿宋_GB2312"/>
          <w:sz w:val="32"/>
          <w:szCs w:val="32"/>
          <w:lang w:eastAsia="zh-CN"/>
        </w:rPr>
        <w:t>项目支出的</w:t>
      </w:r>
      <w:r>
        <w:rPr>
          <w:rFonts w:hint="eastAsia" w:eastAsia="仿宋_GB2312"/>
          <w:sz w:val="32"/>
          <w:szCs w:val="32"/>
        </w:rPr>
        <w:t>特定目标类等业务工作经费。</w:t>
      </w:r>
    </w:p>
    <w:p>
      <w:pPr>
        <w:widowControl/>
        <w:spacing w:line="600" w:lineRule="exact"/>
        <w:ind w:firstLine="624" w:firstLineChars="196"/>
        <w:rPr>
          <w:rFonts w:eastAsia="楷体_GB2312"/>
          <w:b/>
          <w:sz w:val="32"/>
          <w:szCs w:val="32"/>
        </w:rPr>
      </w:pPr>
    </w:p>
    <w:p>
      <w:pPr>
        <w:widowControl/>
        <w:numPr>
          <w:ilvl w:val="0"/>
          <w:numId w:val="1"/>
        </w:numPr>
        <w:spacing w:line="600" w:lineRule="exact"/>
        <w:ind w:firstLine="624" w:firstLineChars="196"/>
        <w:rPr>
          <w:rFonts w:hint="eastAsia" w:eastAsia="仿宋_GB2312"/>
          <w:b/>
          <w:sz w:val="32"/>
          <w:szCs w:val="32"/>
          <w:lang w:eastAsia="zh-CN"/>
        </w:rPr>
      </w:pPr>
      <w:r>
        <w:rPr>
          <w:rFonts w:eastAsia="楷体_GB2312"/>
          <w:b/>
          <w:sz w:val="32"/>
          <w:szCs w:val="32"/>
        </w:rPr>
        <w:t>收入预算：</w:t>
      </w:r>
      <w:r>
        <w:rPr>
          <w:rFonts w:eastAsia="仿宋_GB2312"/>
          <w:sz w:val="32"/>
          <w:szCs w:val="32"/>
        </w:rPr>
        <w:t>包括</w:t>
      </w:r>
      <w:r>
        <w:rPr>
          <w:rFonts w:hint="eastAsia" w:eastAsia="仿宋_GB2312"/>
          <w:sz w:val="32"/>
          <w:szCs w:val="32"/>
        </w:rPr>
        <w:t>一般行政管理事务</w:t>
      </w:r>
      <w:r>
        <w:rPr>
          <w:rFonts w:eastAsia="仿宋_GB2312"/>
          <w:sz w:val="32"/>
          <w:szCs w:val="32"/>
        </w:rPr>
        <w:t>、</w:t>
      </w:r>
      <w:r>
        <w:rPr>
          <w:rFonts w:hint="eastAsia" w:eastAsia="仿宋_GB2312"/>
          <w:sz w:val="32"/>
          <w:szCs w:val="32"/>
        </w:rPr>
        <w:t>住房公积金</w:t>
      </w:r>
      <w:r>
        <w:rPr>
          <w:rFonts w:hint="eastAsia" w:eastAsia="仿宋_GB2312"/>
          <w:sz w:val="32"/>
          <w:szCs w:val="32"/>
          <w:lang w:eastAsia="zh-CN"/>
        </w:rPr>
        <w:t>、行政运行</w:t>
      </w:r>
      <w:r>
        <w:rPr>
          <w:rFonts w:eastAsia="仿宋_GB2312"/>
          <w:sz w:val="32"/>
          <w:szCs w:val="32"/>
        </w:rPr>
        <w:t>等财政拨款收入，以及经营收入、事业收入等单位资金。202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eastAsia="仿宋_GB2312"/>
          <w:sz w:val="32"/>
          <w:szCs w:val="32"/>
        </w:rPr>
        <w:t>年本部门收入预算</w:t>
      </w:r>
      <w:r>
        <w:rPr>
          <w:rFonts w:hint="eastAsia" w:eastAsia="仿宋_GB2312"/>
          <w:sz w:val="32"/>
          <w:szCs w:val="32"/>
        </w:rPr>
        <w:t>378.6</w:t>
      </w:r>
      <w:r>
        <w:rPr>
          <w:rFonts w:hint="eastAsia" w:eastAsia="仿宋_GB2312"/>
          <w:sz w:val="32"/>
          <w:szCs w:val="32"/>
          <w:lang w:val="en-US" w:eastAsia="zh-CN"/>
        </w:rPr>
        <w:t>5</w:t>
      </w:r>
      <w:r>
        <w:rPr>
          <w:rFonts w:eastAsia="仿宋_GB2312"/>
          <w:sz w:val="32"/>
          <w:szCs w:val="32"/>
        </w:rPr>
        <w:t>万元，其中，</w:t>
      </w:r>
      <w:r>
        <w:rPr>
          <w:rFonts w:hint="eastAsia" w:eastAsia="仿宋_GB2312"/>
          <w:sz w:val="32"/>
          <w:szCs w:val="32"/>
        </w:rPr>
        <w:t>财政拨款</w:t>
      </w:r>
      <w:r>
        <w:rPr>
          <w:rFonts w:hint="eastAsia" w:eastAsia="仿宋_GB2312"/>
          <w:sz w:val="32"/>
          <w:szCs w:val="32"/>
          <w:lang w:val="en-US" w:eastAsia="zh-CN"/>
        </w:rPr>
        <w:t>378.65</w:t>
      </w:r>
      <w:r>
        <w:rPr>
          <w:rFonts w:eastAsia="仿宋_GB2312"/>
          <w:sz w:val="32"/>
          <w:szCs w:val="32"/>
        </w:rPr>
        <w:t>万元</w:t>
      </w:r>
      <w:r>
        <w:rPr>
          <w:rFonts w:hint="eastAsia" w:eastAsia="仿宋_GB2312"/>
          <w:sz w:val="32"/>
          <w:szCs w:val="32"/>
        </w:rPr>
        <w:t>，上年结余结转资金</w:t>
      </w:r>
      <w:r>
        <w:rPr>
          <w:rFonts w:hint="eastAsia" w:eastAsia="仿宋_GB2312"/>
          <w:sz w:val="32"/>
          <w:szCs w:val="32"/>
          <w:lang w:val="en-US" w:eastAsia="zh-CN"/>
        </w:rPr>
        <w:t>0</w:t>
      </w:r>
      <w:r>
        <w:rPr>
          <w:rFonts w:hint="eastAsia" w:eastAsia="仿宋_GB2312"/>
          <w:sz w:val="32"/>
          <w:szCs w:val="32"/>
        </w:rPr>
        <w:t>万元</w:t>
      </w:r>
      <w:r>
        <w:rPr>
          <w:rFonts w:eastAsia="仿宋_GB2312"/>
          <w:sz w:val="32"/>
          <w:szCs w:val="32"/>
        </w:rPr>
        <w:t>。</w:t>
      </w:r>
      <w:r>
        <w:rPr>
          <w:rFonts w:eastAsia="仿宋_GB2312"/>
          <w:b/>
          <w:sz w:val="32"/>
          <w:szCs w:val="32"/>
        </w:rPr>
        <w:t>收入较去年增加</w:t>
      </w:r>
      <w:r>
        <w:rPr>
          <w:rFonts w:hint="eastAsia" w:eastAsia="仿宋_GB2312"/>
          <w:b/>
          <w:sz w:val="32"/>
          <w:szCs w:val="32"/>
          <w:lang w:val="en-US" w:eastAsia="zh-CN"/>
        </w:rPr>
        <w:t>0.527</w:t>
      </w:r>
      <w:r>
        <w:rPr>
          <w:rFonts w:eastAsia="仿宋_GB2312"/>
          <w:b/>
          <w:sz w:val="32"/>
          <w:szCs w:val="32"/>
        </w:rPr>
        <w:t>万元，主要是</w:t>
      </w:r>
      <w:r>
        <w:rPr>
          <w:rFonts w:hint="eastAsia" w:eastAsia="仿宋_GB2312"/>
          <w:b/>
          <w:sz w:val="32"/>
          <w:szCs w:val="32"/>
        </w:rPr>
        <w:t>由于</w:t>
      </w:r>
      <w:r>
        <w:rPr>
          <w:rFonts w:hint="eastAsia" w:eastAsia="仿宋_GB2312"/>
          <w:b/>
          <w:sz w:val="32"/>
          <w:szCs w:val="32"/>
          <w:lang w:eastAsia="zh-CN"/>
        </w:rPr>
        <w:t>人员经费</w:t>
      </w:r>
      <w:r>
        <w:rPr>
          <w:rFonts w:hint="eastAsia" w:eastAsia="仿宋_GB2312"/>
          <w:b/>
          <w:sz w:val="32"/>
          <w:szCs w:val="32"/>
        </w:rPr>
        <w:t>增加</w:t>
      </w:r>
      <w:r>
        <w:rPr>
          <w:rFonts w:hint="eastAsia" w:eastAsia="仿宋_GB2312"/>
          <w:b/>
          <w:sz w:val="32"/>
          <w:szCs w:val="32"/>
          <w:lang w:eastAsia="zh-CN"/>
        </w:rPr>
        <w:t>。</w:t>
      </w:r>
    </w:p>
    <w:p>
      <w:pPr>
        <w:widowControl/>
        <w:numPr>
          <w:ilvl w:val="0"/>
          <w:numId w:val="0"/>
        </w:numPr>
        <w:spacing w:line="600" w:lineRule="exact"/>
        <w:rPr>
          <w:rFonts w:hint="eastAsia" w:eastAsia="仿宋_GB2312"/>
          <w:b/>
          <w:sz w:val="32"/>
          <w:szCs w:val="32"/>
          <w:lang w:val="en-US" w:eastAsia="zh-CN"/>
        </w:rPr>
      </w:pPr>
    </w:p>
    <w:p>
      <w:pPr>
        <w:widowControl/>
        <w:spacing w:line="600" w:lineRule="exact"/>
        <w:ind w:firstLine="624" w:firstLineChars="196"/>
        <w:jc w:val="left"/>
        <w:rPr>
          <w:rFonts w:hint="eastAsia" w:eastAsia="仿宋_GB2312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（二）支出预算：</w:t>
      </w:r>
      <w:r>
        <w:rPr>
          <w:rFonts w:eastAsia="仿宋_GB2312"/>
          <w:sz w:val="32"/>
          <w:szCs w:val="32"/>
        </w:rPr>
        <w:t>202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eastAsia="仿宋_GB2312"/>
          <w:sz w:val="32"/>
          <w:szCs w:val="32"/>
        </w:rPr>
        <w:t>年本部门支出预算</w:t>
      </w:r>
      <w:r>
        <w:rPr>
          <w:rFonts w:hint="eastAsia" w:eastAsia="仿宋_GB2312"/>
          <w:sz w:val="32"/>
          <w:szCs w:val="32"/>
          <w:lang w:val="en-US" w:eastAsia="zh-CN"/>
        </w:rPr>
        <w:t>378.65</w:t>
      </w:r>
      <w:r>
        <w:rPr>
          <w:rFonts w:eastAsia="仿宋_GB2312"/>
          <w:sz w:val="32"/>
          <w:szCs w:val="32"/>
        </w:rPr>
        <w:t>万元，其中，</w:t>
      </w:r>
      <w:r>
        <w:rPr>
          <w:rFonts w:hint="eastAsia" w:eastAsia="仿宋_GB2312"/>
          <w:sz w:val="32"/>
          <w:szCs w:val="32"/>
        </w:rPr>
        <w:t>行政运行39.4</w:t>
      </w:r>
      <w:r>
        <w:rPr>
          <w:rFonts w:hint="eastAsia" w:eastAsia="仿宋_GB2312"/>
          <w:sz w:val="32"/>
          <w:szCs w:val="32"/>
          <w:lang w:val="en-US" w:eastAsia="zh-CN"/>
        </w:rPr>
        <w:t>7</w:t>
      </w:r>
      <w:r>
        <w:rPr>
          <w:rFonts w:eastAsia="仿宋_GB2312"/>
          <w:sz w:val="32"/>
          <w:szCs w:val="32"/>
        </w:rPr>
        <w:t>万元，</w:t>
      </w:r>
      <w:r>
        <w:rPr>
          <w:rFonts w:hint="eastAsia" w:eastAsia="仿宋_GB2312"/>
          <w:sz w:val="32"/>
          <w:szCs w:val="32"/>
        </w:rPr>
        <w:t>住房公积金</w:t>
      </w:r>
      <w:r>
        <w:rPr>
          <w:rFonts w:hint="eastAsia" w:eastAsia="仿宋_GB2312"/>
          <w:sz w:val="32"/>
          <w:szCs w:val="32"/>
          <w:lang w:val="en-US" w:eastAsia="zh-CN"/>
        </w:rPr>
        <w:t>3.18</w:t>
      </w:r>
      <w:r>
        <w:rPr>
          <w:rFonts w:hint="eastAsia" w:eastAsia="仿宋_GB2312"/>
          <w:sz w:val="32"/>
          <w:szCs w:val="32"/>
        </w:rPr>
        <w:t>万元，一般行政管理事务</w:t>
      </w:r>
      <w:r>
        <w:rPr>
          <w:rFonts w:hint="eastAsia" w:eastAsia="仿宋_GB2312"/>
          <w:sz w:val="32"/>
          <w:szCs w:val="32"/>
          <w:lang w:val="en-US" w:eastAsia="zh-CN"/>
        </w:rPr>
        <w:t>336</w:t>
      </w:r>
      <w:r>
        <w:rPr>
          <w:rFonts w:hint="eastAsia" w:eastAsia="仿宋_GB2312"/>
          <w:sz w:val="32"/>
          <w:szCs w:val="32"/>
        </w:rPr>
        <w:t>万元，支出较去年增加</w:t>
      </w:r>
      <w:r>
        <w:rPr>
          <w:rFonts w:hint="eastAsia" w:eastAsia="仿宋_GB2312"/>
          <w:sz w:val="32"/>
          <w:szCs w:val="32"/>
          <w:lang w:val="en-US" w:eastAsia="zh-CN"/>
        </w:rPr>
        <w:t>0.527</w:t>
      </w:r>
      <w:r>
        <w:rPr>
          <w:rFonts w:hint="eastAsia" w:eastAsia="仿宋_GB2312"/>
          <w:sz w:val="32"/>
          <w:szCs w:val="32"/>
        </w:rPr>
        <w:t>万元，其中基本支出</w:t>
      </w:r>
      <w:r>
        <w:rPr>
          <w:rFonts w:hint="eastAsia" w:eastAsia="仿宋_GB2312"/>
          <w:sz w:val="32"/>
          <w:szCs w:val="32"/>
          <w:lang w:eastAsia="zh-CN"/>
        </w:rPr>
        <w:t>增加</w:t>
      </w:r>
      <w:r>
        <w:rPr>
          <w:rFonts w:hint="eastAsia" w:eastAsia="仿宋_GB2312"/>
          <w:sz w:val="32"/>
          <w:szCs w:val="32"/>
          <w:lang w:val="en-US" w:eastAsia="zh-CN"/>
        </w:rPr>
        <w:t>0.527</w:t>
      </w:r>
      <w:r>
        <w:rPr>
          <w:rFonts w:hint="eastAsia" w:eastAsia="仿宋_GB2312"/>
          <w:sz w:val="32"/>
          <w:szCs w:val="32"/>
        </w:rPr>
        <w:t>万元，项目支出增加</w:t>
      </w:r>
      <w:r>
        <w:rPr>
          <w:rFonts w:hint="eastAsia" w:eastAsia="仿宋_GB2312"/>
          <w:sz w:val="32"/>
          <w:szCs w:val="32"/>
          <w:lang w:val="en-US" w:eastAsia="zh-CN"/>
        </w:rPr>
        <w:t>0</w:t>
      </w:r>
      <w:r>
        <w:rPr>
          <w:rFonts w:hint="eastAsia" w:eastAsia="仿宋_GB2312"/>
          <w:sz w:val="32"/>
          <w:szCs w:val="32"/>
        </w:rPr>
        <w:t>万元。</w:t>
      </w:r>
    </w:p>
    <w:p>
      <w:pPr>
        <w:widowControl/>
        <w:spacing w:line="600" w:lineRule="exact"/>
        <w:ind w:firstLine="624" w:firstLineChars="196"/>
        <w:jc w:val="left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</w:rPr>
        <w:t>其中基本支出较上年减少主要是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人员经费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增加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>
      <w:pPr>
        <w:widowControl/>
        <w:spacing w:line="600" w:lineRule="exact"/>
        <w:ind w:firstLine="624" w:firstLineChars="196"/>
        <w:jc w:val="left"/>
        <w:rPr>
          <w:rFonts w:hint="eastAsia" w:eastAsia="仿宋_GB2312"/>
          <w:sz w:val="32"/>
          <w:szCs w:val="32"/>
          <w:lang w:eastAsia="zh-CN"/>
        </w:rPr>
      </w:pP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  <w:highlight w:val="none"/>
        </w:rPr>
      </w:pPr>
      <w:r>
        <w:rPr>
          <w:rFonts w:eastAsia="黑体"/>
          <w:sz w:val="32"/>
          <w:szCs w:val="32"/>
          <w:highlight w:val="none"/>
        </w:rPr>
        <w:t>四、一般公共预算拨款支出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eastAsia="仿宋_GB2312"/>
          <w:sz w:val="32"/>
          <w:szCs w:val="32"/>
          <w:highlight w:val="none"/>
        </w:rPr>
        <w:t>202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2</w:t>
      </w:r>
      <w:r>
        <w:rPr>
          <w:rFonts w:eastAsia="仿宋_GB2312"/>
          <w:sz w:val="32"/>
          <w:szCs w:val="32"/>
          <w:highlight w:val="none"/>
        </w:rPr>
        <w:t>年本部门</w:t>
      </w:r>
      <w:r>
        <w:rPr>
          <w:rFonts w:hint="eastAsia" w:eastAsia="仿宋_GB2312"/>
          <w:sz w:val="32"/>
          <w:szCs w:val="32"/>
          <w:highlight w:val="none"/>
        </w:rPr>
        <w:t>一般公共预算拨款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378.65</w:t>
      </w:r>
      <w:r>
        <w:rPr>
          <w:rFonts w:eastAsia="仿宋_GB2312"/>
          <w:sz w:val="32"/>
          <w:szCs w:val="32"/>
        </w:rPr>
        <w:t>万元，其中，</w:t>
      </w:r>
      <w:r>
        <w:rPr>
          <w:rFonts w:hint="eastAsia" w:eastAsia="仿宋_GB2312"/>
          <w:sz w:val="32"/>
          <w:szCs w:val="32"/>
        </w:rPr>
        <w:t>社会保障和就业</w:t>
      </w:r>
      <w:r>
        <w:rPr>
          <w:rFonts w:hint="eastAsia" w:eastAsia="仿宋_GB2312"/>
          <w:sz w:val="32"/>
          <w:szCs w:val="32"/>
          <w:lang w:eastAsia="zh-CN"/>
        </w:rPr>
        <w:t>支出</w:t>
      </w:r>
      <w:r>
        <w:rPr>
          <w:rFonts w:hint="eastAsia" w:eastAsia="仿宋_GB2312"/>
          <w:sz w:val="32"/>
          <w:szCs w:val="32"/>
          <w:lang w:val="en-US" w:eastAsia="zh-CN"/>
        </w:rPr>
        <w:t>375.47</w:t>
      </w:r>
      <w:r>
        <w:rPr>
          <w:rFonts w:hint="eastAsia" w:eastAsia="仿宋_GB2312"/>
          <w:sz w:val="32"/>
          <w:szCs w:val="32"/>
        </w:rPr>
        <w:t>万元，</w:t>
      </w:r>
      <w:r>
        <w:rPr>
          <w:rFonts w:eastAsia="仿宋_GB2312"/>
          <w:sz w:val="32"/>
          <w:szCs w:val="32"/>
        </w:rPr>
        <w:t>占</w:t>
      </w:r>
      <w:r>
        <w:rPr>
          <w:rFonts w:hint="eastAsia" w:eastAsia="仿宋_GB2312"/>
          <w:sz w:val="32"/>
          <w:szCs w:val="32"/>
          <w:lang w:val="en-US" w:eastAsia="zh-CN"/>
        </w:rPr>
        <w:t>99.16</w:t>
      </w:r>
      <w:r>
        <w:rPr>
          <w:rFonts w:hint="eastAsia" w:eastAsia="仿宋_GB2312"/>
          <w:sz w:val="32"/>
          <w:szCs w:val="32"/>
        </w:rPr>
        <w:t>%</w:t>
      </w:r>
      <w:r>
        <w:rPr>
          <w:rFonts w:eastAsia="仿宋_GB2312"/>
          <w:sz w:val="32"/>
          <w:szCs w:val="32"/>
        </w:rPr>
        <w:t>；</w:t>
      </w:r>
      <w:r>
        <w:rPr>
          <w:rFonts w:hint="eastAsia" w:eastAsia="仿宋_GB2312"/>
          <w:sz w:val="32"/>
          <w:szCs w:val="32"/>
        </w:rPr>
        <w:t>住房保障</w:t>
      </w:r>
      <w:r>
        <w:rPr>
          <w:rFonts w:hint="eastAsia" w:eastAsia="仿宋_GB2312"/>
          <w:sz w:val="32"/>
          <w:szCs w:val="32"/>
          <w:lang w:val="en-US" w:eastAsia="zh-CN"/>
        </w:rPr>
        <w:t>3.18</w:t>
      </w:r>
      <w:r>
        <w:rPr>
          <w:rFonts w:hint="eastAsia" w:eastAsia="仿宋_GB2312"/>
          <w:sz w:val="32"/>
          <w:szCs w:val="32"/>
        </w:rPr>
        <w:t>万元，</w:t>
      </w:r>
      <w:r>
        <w:rPr>
          <w:rFonts w:eastAsia="仿宋_GB2312"/>
          <w:sz w:val="32"/>
          <w:szCs w:val="32"/>
        </w:rPr>
        <w:t>占</w:t>
      </w:r>
      <w:r>
        <w:rPr>
          <w:rFonts w:hint="eastAsia" w:eastAsia="仿宋_GB2312"/>
          <w:sz w:val="32"/>
          <w:szCs w:val="32"/>
          <w:lang w:val="en-US" w:eastAsia="zh-CN"/>
        </w:rPr>
        <w:t>0.84</w:t>
      </w:r>
      <w:r>
        <w:rPr>
          <w:rFonts w:hint="eastAsia" w:eastAsia="仿宋_GB2312"/>
          <w:sz w:val="32"/>
          <w:szCs w:val="32"/>
        </w:rPr>
        <w:t>%</w:t>
      </w:r>
      <w:r>
        <w:rPr>
          <w:rFonts w:eastAsia="仿宋_GB2312"/>
          <w:sz w:val="32"/>
          <w:szCs w:val="32"/>
        </w:rPr>
        <w:t>。具体安排情况如下：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（一）基本支出：</w:t>
      </w:r>
      <w:r>
        <w:rPr>
          <w:rFonts w:eastAsia="仿宋_GB2312"/>
          <w:sz w:val="32"/>
          <w:szCs w:val="32"/>
        </w:rPr>
        <w:t>202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eastAsia="仿宋_GB2312"/>
          <w:sz w:val="32"/>
          <w:szCs w:val="32"/>
        </w:rPr>
        <w:t>年本部门基本支出预算数</w:t>
      </w:r>
      <w:r>
        <w:rPr>
          <w:rFonts w:hint="eastAsia" w:eastAsia="仿宋_GB2312"/>
          <w:sz w:val="32"/>
          <w:szCs w:val="32"/>
          <w:lang w:val="en-US" w:eastAsia="zh-CN"/>
        </w:rPr>
        <w:t>42.65</w:t>
      </w:r>
      <w:r>
        <w:rPr>
          <w:rFonts w:eastAsia="仿宋_GB2312"/>
          <w:sz w:val="32"/>
          <w:szCs w:val="32"/>
        </w:rPr>
        <w:t>万元，主要是为保障部门正常运转、完成日常工作任务而发生的各项支出，包括用于基本工资、津贴补贴等人员经费以及办公费、印刷费、水电费、办公设备购置等公用经费。</w:t>
      </w:r>
    </w:p>
    <w:p>
      <w:pPr>
        <w:widowControl/>
        <w:spacing w:line="600" w:lineRule="exact"/>
        <w:ind w:firstLine="660"/>
        <w:jc w:val="left"/>
        <w:rPr>
          <w:rFonts w:hint="eastAsia" w:eastAsia="仿宋_GB2312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（二）项目支出：</w:t>
      </w:r>
      <w:r>
        <w:rPr>
          <w:rFonts w:eastAsia="仿宋_GB2312"/>
          <w:sz w:val="32"/>
          <w:szCs w:val="32"/>
        </w:rPr>
        <w:t>202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eastAsia="仿宋_GB2312"/>
          <w:sz w:val="32"/>
          <w:szCs w:val="32"/>
        </w:rPr>
        <w:t>年本部门项目支出预算</w:t>
      </w:r>
      <w:r>
        <w:rPr>
          <w:rFonts w:hint="eastAsia" w:eastAsia="仿宋_GB2312"/>
          <w:sz w:val="32"/>
          <w:szCs w:val="32"/>
          <w:lang w:val="en-US" w:eastAsia="zh-CN"/>
        </w:rPr>
        <w:t>336</w:t>
      </w:r>
      <w:r>
        <w:rPr>
          <w:rFonts w:eastAsia="仿宋_GB2312"/>
          <w:sz w:val="32"/>
          <w:szCs w:val="32"/>
        </w:rPr>
        <w:t>万元，主要是部门为完成特定</w:t>
      </w:r>
      <w:bookmarkStart w:id="0" w:name="_GoBack"/>
      <w:bookmarkEnd w:id="0"/>
      <w:r>
        <w:rPr>
          <w:rFonts w:eastAsia="仿宋_GB2312"/>
          <w:sz w:val="32"/>
          <w:szCs w:val="32"/>
        </w:rPr>
        <w:t>行政工作任务或事业发展目标而发生的支出，包括</w:t>
      </w:r>
      <w:r>
        <w:rPr>
          <w:rFonts w:hint="eastAsia" w:eastAsia="仿宋_GB2312"/>
          <w:sz w:val="32"/>
          <w:szCs w:val="32"/>
        </w:rPr>
        <w:t>有关业务工作经费、运行维护经费、其他事业类发展资金、其他项目支出</w:t>
      </w:r>
      <w:r>
        <w:rPr>
          <w:rFonts w:hint="eastAsia" w:eastAsia="仿宋_GB2312"/>
          <w:sz w:val="32"/>
          <w:szCs w:val="32"/>
          <w:lang w:eastAsia="zh-CN"/>
        </w:rPr>
        <w:t>和殡葬成本性支出</w:t>
      </w:r>
      <w:r>
        <w:rPr>
          <w:rFonts w:hint="eastAsia" w:eastAsia="仿宋_GB2312"/>
          <w:sz w:val="32"/>
          <w:szCs w:val="32"/>
        </w:rPr>
        <w:t>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五</w:t>
      </w:r>
      <w:r>
        <w:rPr>
          <w:rFonts w:eastAsia="黑体"/>
          <w:sz w:val="32"/>
          <w:szCs w:val="32"/>
        </w:rPr>
        <w:t>、其他重要事项的情况说明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66" w:firstLineChars="115"/>
        <w:jc w:val="left"/>
        <w:textAlignment w:val="auto"/>
        <w:rPr>
          <w:rFonts w:eastAsia="仿宋_GB2312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（一）机关运行经费：</w:t>
      </w:r>
      <w:r>
        <w:rPr>
          <w:rFonts w:eastAsia="仿宋_GB2312"/>
          <w:sz w:val="32"/>
          <w:szCs w:val="32"/>
        </w:rPr>
        <w:t>202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eastAsia="仿宋_GB2312"/>
          <w:sz w:val="32"/>
          <w:szCs w:val="32"/>
        </w:rPr>
        <w:t>年本</w:t>
      </w:r>
      <w:r>
        <w:rPr>
          <w:rFonts w:hint="eastAsia" w:eastAsia="仿宋_GB2312"/>
          <w:sz w:val="32"/>
          <w:szCs w:val="32"/>
          <w:lang w:eastAsia="zh-CN"/>
        </w:rPr>
        <w:t>单位</w:t>
      </w:r>
      <w:r>
        <w:rPr>
          <w:rFonts w:eastAsia="仿宋_GB2312"/>
          <w:sz w:val="32"/>
          <w:szCs w:val="32"/>
        </w:rPr>
        <w:t>的运行经费</w:t>
      </w:r>
      <w:r>
        <w:rPr>
          <w:rFonts w:hint="eastAsia" w:eastAsia="仿宋_GB2312"/>
          <w:sz w:val="32"/>
          <w:szCs w:val="32"/>
          <w:lang w:val="en-US" w:eastAsia="zh-CN"/>
        </w:rPr>
        <w:t>4</w:t>
      </w:r>
      <w:r>
        <w:rPr>
          <w:rFonts w:eastAsia="仿宋_GB2312"/>
          <w:sz w:val="32"/>
          <w:szCs w:val="32"/>
        </w:rPr>
        <w:t>万元，</w:t>
      </w:r>
      <w:r>
        <w:rPr>
          <w:rFonts w:hint="eastAsia" w:eastAsia="仿宋_GB2312"/>
          <w:sz w:val="32"/>
          <w:szCs w:val="32"/>
          <w:lang w:eastAsia="zh-CN"/>
        </w:rPr>
        <w:t>与</w:t>
      </w:r>
      <w:r>
        <w:rPr>
          <w:rFonts w:eastAsia="仿宋_GB2312"/>
          <w:sz w:val="32"/>
          <w:szCs w:val="32"/>
        </w:rPr>
        <w:t>上年</w:t>
      </w:r>
      <w:r>
        <w:rPr>
          <w:rFonts w:hint="eastAsia" w:eastAsia="仿宋_GB2312"/>
          <w:sz w:val="32"/>
          <w:szCs w:val="32"/>
          <w:lang w:eastAsia="zh-CN"/>
        </w:rPr>
        <w:t>持平</w:t>
      </w:r>
      <w:r>
        <w:rPr>
          <w:rFonts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66" w:firstLineChars="115"/>
        <w:textAlignment w:val="auto"/>
        <w:rPr>
          <w:rFonts w:eastAsia="仿宋_GB2312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（二）“三公”经费预算：</w:t>
      </w:r>
      <w:r>
        <w:rPr>
          <w:rFonts w:eastAsia="仿宋_GB2312"/>
          <w:sz w:val="32"/>
          <w:szCs w:val="32"/>
        </w:rPr>
        <w:t>202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eastAsia="仿宋_GB2312"/>
          <w:sz w:val="32"/>
          <w:szCs w:val="32"/>
        </w:rPr>
        <w:t>年本部门机关本级“三公”经费预算数为</w:t>
      </w:r>
      <w:r>
        <w:rPr>
          <w:rFonts w:hint="eastAsia" w:eastAsia="仿宋_GB2312"/>
          <w:sz w:val="32"/>
          <w:szCs w:val="32"/>
        </w:rPr>
        <w:t>0</w:t>
      </w:r>
      <w:r>
        <w:rPr>
          <w:rFonts w:eastAsia="仿宋_GB2312"/>
          <w:sz w:val="32"/>
          <w:szCs w:val="32"/>
        </w:rPr>
        <w:t>万元，202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eastAsia="仿宋_GB2312"/>
          <w:sz w:val="32"/>
          <w:szCs w:val="32"/>
        </w:rPr>
        <w:t>年“三公”经费预算较202</w:t>
      </w:r>
      <w:r>
        <w:rPr>
          <w:rFonts w:hint="eastAsia" w:eastAsia="仿宋_GB2312"/>
          <w:sz w:val="32"/>
          <w:szCs w:val="32"/>
          <w:lang w:val="en-US" w:eastAsia="zh-CN"/>
        </w:rPr>
        <w:t>1</w:t>
      </w:r>
      <w:r>
        <w:rPr>
          <w:rFonts w:eastAsia="仿宋_GB2312"/>
          <w:sz w:val="32"/>
          <w:szCs w:val="32"/>
        </w:rPr>
        <w:t>年持平。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66" w:firstLineChars="115"/>
        <w:textAlignment w:val="auto"/>
        <w:rPr>
          <w:rFonts w:hint="eastAsia" w:eastAsia="仿宋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（三）一般性支出情况：</w:t>
      </w:r>
      <w:r>
        <w:rPr>
          <w:rFonts w:eastAsia="仿宋_GB2312"/>
          <w:kern w:val="0"/>
          <w:sz w:val="32"/>
          <w:szCs w:val="32"/>
        </w:rPr>
        <w:t>202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2</w:t>
      </w:r>
      <w:r>
        <w:rPr>
          <w:rFonts w:eastAsia="仿宋_GB2312"/>
          <w:kern w:val="0"/>
          <w:sz w:val="32"/>
          <w:szCs w:val="32"/>
        </w:rPr>
        <w:t>年本部门会议费预算</w:t>
      </w:r>
      <w:r>
        <w:rPr>
          <w:rFonts w:hint="eastAsia" w:eastAsia="仿宋_GB2312"/>
          <w:sz w:val="32"/>
          <w:szCs w:val="32"/>
          <w:lang w:val="en-US" w:eastAsia="zh-CN"/>
        </w:rPr>
        <w:t>0</w:t>
      </w:r>
      <w:r>
        <w:rPr>
          <w:rFonts w:eastAsia="仿宋_GB2312"/>
          <w:kern w:val="0"/>
          <w:sz w:val="32"/>
          <w:szCs w:val="32"/>
        </w:rPr>
        <w:t>万元，</w:t>
      </w:r>
      <w:r>
        <w:rPr>
          <w:rFonts w:hint="eastAsia" w:eastAsia="仿宋_GB2312"/>
          <w:kern w:val="0"/>
          <w:sz w:val="32"/>
          <w:szCs w:val="32"/>
        </w:rPr>
        <w:t>人数约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/>
          <w:kern w:val="0"/>
          <w:sz w:val="32"/>
          <w:szCs w:val="32"/>
        </w:rPr>
        <w:t>人次；培训费预算</w:t>
      </w:r>
      <w:r>
        <w:rPr>
          <w:rFonts w:hint="eastAsia" w:eastAsia="仿宋_GB2312"/>
          <w:sz w:val="32"/>
          <w:szCs w:val="32"/>
          <w:lang w:val="en-US" w:eastAsia="zh-CN"/>
        </w:rPr>
        <w:t>0</w:t>
      </w:r>
      <w:r>
        <w:rPr>
          <w:rFonts w:hint="eastAsia" w:eastAsia="仿宋_GB2312"/>
          <w:kern w:val="0"/>
          <w:sz w:val="32"/>
          <w:szCs w:val="32"/>
        </w:rPr>
        <w:t>万元，人数</w:t>
      </w:r>
      <w:r>
        <w:rPr>
          <w:rFonts w:hint="eastAsia" w:eastAsia="仿宋_GB2312"/>
          <w:sz w:val="32"/>
          <w:szCs w:val="32"/>
          <w:lang w:val="en-US" w:eastAsia="zh-CN"/>
        </w:rPr>
        <w:t>0</w:t>
      </w:r>
      <w:r>
        <w:rPr>
          <w:rFonts w:hint="eastAsia" w:eastAsia="仿宋_GB2312"/>
          <w:kern w:val="0"/>
          <w:sz w:val="32"/>
          <w:szCs w:val="32"/>
        </w:rPr>
        <w:t>人次，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66" w:firstLineChars="115"/>
        <w:textAlignment w:val="auto"/>
        <w:rPr>
          <w:rFonts w:eastAsia="仿宋_GB2312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（四）政府采购情况：</w:t>
      </w:r>
      <w:r>
        <w:rPr>
          <w:rFonts w:eastAsia="仿宋_GB2312"/>
          <w:sz w:val="32"/>
          <w:szCs w:val="32"/>
        </w:rPr>
        <w:t>202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eastAsia="仿宋_GB2312"/>
          <w:sz w:val="32"/>
          <w:szCs w:val="32"/>
        </w:rPr>
        <w:t>年本部门政府采购预算总额</w:t>
      </w:r>
      <w:r>
        <w:rPr>
          <w:rFonts w:hint="eastAsia" w:eastAsia="仿宋_GB2312"/>
          <w:sz w:val="32"/>
          <w:szCs w:val="32"/>
          <w:lang w:val="en-US" w:eastAsia="zh-CN"/>
        </w:rPr>
        <w:t>336</w:t>
      </w:r>
      <w:r>
        <w:rPr>
          <w:rFonts w:eastAsia="仿宋_GB2312"/>
          <w:sz w:val="32"/>
          <w:szCs w:val="32"/>
        </w:rPr>
        <w:t>万元，其中，货物类采购预算</w:t>
      </w:r>
      <w:r>
        <w:rPr>
          <w:rFonts w:hint="eastAsia" w:eastAsia="仿宋_GB2312"/>
          <w:sz w:val="32"/>
          <w:szCs w:val="32"/>
        </w:rPr>
        <w:t>0</w:t>
      </w:r>
      <w:r>
        <w:rPr>
          <w:rFonts w:eastAsia="仿宋_GB2312"/>
          <w:sz w:val="32"/>
          <w:szCs w:val="32"/>
        </w:rPr>
        <w:t>万元；工程类采购预算</w:t>
      </w:r>
      <w:r>
        <w:rPr>
          <w:rFonts w:hint="eastAsia" w:eastAsia="仿宋_GB2312"/>
          <w:sz w:val="32"/>
          <w:szCs w:val="32"/>
          <w:lang w:val="en-US" w:eastAsia="zh-CN"/>
        </w:rPr>
        <w:t>336</w:t>
      </w:r>
      <w:r>
        <w:rPr>
          <w:rFonts w:eastAsia="仿宋_GB2312"/>
          <w:sz w:val="32"/>
          <w:szCs w:val="32"/>
        </w:rPr>
        <w:t>万元；服务类采购预算</w:t>
      </w:r>
      <w:r>
        <w:rPr>
          <w:rFonts w:hint="eastAsia" w:eastAsia="仿宋_GB2312"/>
          <w:sz w:val="32"/>
          <w:szCs w:val="32"/>
          <w:lang w:val="en-US" w:eastAsia="zh-CN"/>
        </w:rPr>
        <w:t>0</w:t>
      </w:r>
      <w:r>
        <w:rPr>
          <w:rFonts w:eastAsia="仿宋_GB2312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66" w:firstLineChars="115"/>
        <w:textAlignment w:val="auto"/>
        <w:rPr>
          <w:rFonts w:eastAsia="仿宋_GB2312"/>
          <w:bCs/>
          <w:kern w:val="0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（五）国有资产占用使用及新增资产配置情况：</w:t>
      </w:r>
      <w:r>
        <w:rPr>
          <w:rFonts w:eastAsia="仿宋_GB2312"/>
          <w:sz w:val="32"/>
          <w:szCs w:val="32"/>
        </w:rPr>
        <w:t>截至202</w:t>
      </w:r>
      <w:r>
        <w:rPr>
          <w:rFonts w:hint="eastAsia" w:eastAsia="仿宋_GB2312"/>
          <w:sz w:val="32"/>
          <w:szCs w:val="32"/>
          <w:lang w:val="en-US" w:eastAsia="zh-CN"/>
        </w:rPr>
        <w:t>1</w:t>
      </w:r>
      <w:r>
        <w:rPr>
          <w:rFonts w:eastAsia="仿宋_GB2312"/>
          <w:sz w:val="32"/>
          <w:szCs w:val="32"/>
        </w:rPr>
        <w:t>年12月底，本部门</w:t>
      </w:r>
      <w:r>
        <w:rPr>
          <w:rFonts w:eastAsia="仿宋_GB2312"/>
          <w:bCs/>
          <w:kern w:val="0"/>
          <w:sz w:val="32"/>
          <w:szCs w:val="32"/>
        </w:rPr>
        <w:t>共有车辆</w:t>
      </w:r>
      <w:r>
        <w:rPr>
          <w:rFonts w:hint="eastAsia" w:eastAsia="仿宋_GB2312"/>
          <w:bCs/>
          <w:kern w:val="0"/>
          <w:sz w:val="32"/>
          <w:szCs w:val="32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</w:rPr>
        <w:t>辆</w:t>
      </w:r>
      <w:r>
        <w:rPr>
          <w:rFonts w:hint="eastAsia" w:eastAsia="仿宋_GB2312"/>
          <w:bCs/>
          <w:kern w:val="0"/>
          <w:sz w:val="32"/>
          <w:szCs w:val="32"/>
        </w:rPr>
        <w:t>。</w:t>
      </w:r>
      <w:r>
        <w:rPr>
          <w:rFonts w:eastAsia="仿宋_GB2312"/>
          <w:bCs/>
          <w:kern w:val="0"/>
          <w:sz w:val="32"/>
          <w:szCs w:val="32"/>
        </w:rPr>
        <w:t>单位价值50万元以上通用设备</w:t>
      </w:r>
      <w:r>
        <w:rPr>
          <w:rFonts w:hint="eastAsia" w:eastAsia="仿宋_GB2312"/>
          <w:bCs/>
          <w:kern w:val="0"/>
          <w:sz w:val="32"/>
          <w:szCs w:val="32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</w:rPr>
        <w:t>台，单位价值100万元以上专用设备</w:t>
      </w:r>
      <w:r>
        <w:rPr>
          <w:rFonts w:hint="eastAsia" w:eastAsia="仿宋_GB2312"/>
          <w:bCs/>
          <w:kern w:val="0"/>
          <w:sz w:val="32"/>
          <w:szCs w:val="32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</w:rPr>
        <w:t>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66" w:firstLineChars="115"/>
        <w:jc w:val="left"/>
        <w:textAlignment w:val="auto"/>
        <w:rPr>
          <w:rFonts w:eastAsia="仿宋_GB2312"/>
          <w:sz w:val="32"/>
          <w:szCs w:val="32"/>
        </w:rPr>
      </w:pPr>
      <w:r>
        <w:rPr>
          <w:rFonts w:eastAsia="楷体_GB2312"/>
          <w:b/>
          <w:bCs/>
          <w:kern w:val="0"/>
          <w:sz w:val="32"/>
          <w:szCs w:val="32"/>
        </w:rPr>
        <w:t>（六）预算绩效目标说明：</w:t>
      </w:r>
      <w:r>
        <w:rPr>
          <w:rFonts w:eastAsia="仿宋_GB2312"/>
          <w:bCs/>
          <w:kern w:val="0"/>
          <w:sz w:val="32"/>
          <w:szCs w:val="32"/>
        </w:rPr>
        <w:t>本部门所有支出实行绩效目标管理。纳入202</w:t>
      </w:r>
      <w:r>
        <w:rPr>
          <w:rFonts w:hint="eastAsia" w:eastAsia="仿宋_GB2312"/>
          <w:bCs/>
          <w:kern w:val="0"/>
          <w:sz w:val="32"/>
          <w:szCs w:val="32"/>
          <w:lang w:val="en-US" w:eastAsia="zh-CN"/>
        </w:rPr>
        <w:t>2</w:t>
      </w:r>
      <w:r>
        <w:rPr>
          <w:rFonts w:eastAsia="仿宋_GB2312"/>
          <w:bCs/>
          <w:kern w:val="0"/>
          <w:sz w:val="32"/>
          <w:szCs w:val="32"/>
        </w:rPr>
        <w:t>年部门整体支出绩效目标的金额为</w:t>
      </w:r>
      <w:r>
        <w:rPr>
          <w:rFonts w:hint="eastAsia" w:eastAsia="仿宋_GB2312"/>
          <w:sz w:val="32"/>
          <w:szCs w:val="32"/>
          <w:lang w:val="en-US" w:eastAsia="zh-CN"/>
        </w:rPr>
        <w:t>378.65</w:t>
      </w:r>
      <w:r>
        <w:rPr>
          <w:rFonts w:eastAsia="仿宋_GB2312"/>
          <w:bCs/>
          <w:kern w:val="0"/>
          <w:sz w:val="32"/>
          <w:szCs w:val="32"/>
        </w:rPr>
        <w:t>万元，其中，基本支出</w:t>
      </w:r>
      <w:r>
        <w:rPr>
          <w:rFonts w:hint="eastAsia" w:eastAsia="仿宋_GB2312"/>
          <w:sz w:val="32"/>
          <w:szCs w:val="32"/>
          <w:lang w:val="en-US" w:eastAsia="zh-CN"/>
        </w:rPr>
        <w:t>42.65</w:t>
      </w:r>
      <w:r>
        <w:rPr>
          <w:rFonts w:eastAsia="仿宋_GB2312"/>
          <w:bCs/>
          <w:kern w:val="0"/>
          <w:sz w:val="32"/>
          <w:szCs w:val="32"/>
        </w:rPr>
        <w:t>万元，项目支出</w:t>
      </w:r>
      <w:r>
        <w:rPr>
          <w:rFonts w:hint="eastAsia" w:eastAsia="仿宋_GB2312"/>
          <w:sz w:val="32"/>
          <w:szCs w:val="32"/>
          <w:lang w:val="en-US" w:eastAsia="zh-CN"/>
        </w:rPr>
        <w:t>336</w:t>
      </w:r>
      <w:r>
        <w:rPr>
          <w:rFonts w:eastAsia="仿宋_GB2312"/>
          <w:bCs/>
          <w:kern w:val="0"/>
          <w:sz w:val="32"/>
          <w:szCs w:val="32"/>
        </w:rPr>
        <w:t>万元，具体绩效目标详见报表。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66" w:firstLineChars="115"/>
        <w:textAlignment w:val="auto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七、名词解释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66" w:firstLineChars="115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66" w:firstLineChars="115"/>
        <w:textAlignment w:val="auto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sz w:val="32"/>
          <w:szCs w:val="32"/>
        </w:rPr>
        <w:t>2、“三公”经费：纳入省（市/县）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住宿费、伙食费、培训费、公杂费等等支出。</w:t>
      </w:r>
    </w:p>
    <w:p>
      <w:pPr>
        <w:widowControl/>
        <w:spacing w:line="600" w:lineRule="exact"/>
        <w:ind w:firstLine="716" w:firstLineChars="200"/>
        <w:jc w:val="center"/>
        <w:rPr>
          <w:rFonts w:eastAsia="方正小标宋_GBK"/>
          <w:bCs/>
          <w:kern w:val="0"/>
          <w:sz w:val="36"/>
          <w:szCs w:val="36"/>
        </w:rPr>
      </w:pPr>
    </w:p>
    <w:p>
      <w:pPr>
        <w:widowControl/>
        <w:spacing w:line="600" w:lineRule="exact"/>
        <w:ind w:firstLine="716" w:firstLineChars="200"/>
        <w:jc w:val="center"/>
        <w:rPr>
          <w:rFonts w:eastAsia="方正小标宋_GBK"/>
          <w:bCs/>
          <w:kern w:val="0"/>
          <w:sz w:val="36"/>
          <w:szCs w:val="36"/>
        </w:rPr>
      </w:pPr>
    </w:p>
    <w:p>
      <w:pPr>
        <w:widowControl/>
        <w:spacing w:line="600" w:lineRule="exact"/>
        <w:ind w:firstLine="716" w:firstLineChars="200"/>
        <w:jc w:val="center"/>
        <w:rPr>
          <w:rFonts w:eastAsia="方正小标宋_GBK"/>
          <w:bCs/>
          <w:kern w:val="0"/>
          <w:sz w:val="36"/>
          <w:szCs w:val="36"/>
        </w:rPr>
      </w:pPr>
      <w:r>
        <w:rPr>
          <w:rFonts w:eastAsia="方正小标宋_GBK"/>
          <w:bCs/>
          <w:kern w:val="0"/>
          <w:sz w:val="36"/>
          <w:szCs w:val="36"/>
        </w:rPr>
        <w:t>第二部分 2021年部门预算表</w:t>
      </w:r>
    </w:p>
    <w:sectPr>
      <w:footerReference r:id="rId3" w:type="default"/>
      <w:footerReference r:id="rId4" w:type="even"/>
      <w:pgSz w:w="11907" w:h="16840"/>
      <w:pgMar w:top="1134" w:right="1797" w:bottom="1304" w:left="1797" w:header="851" w:footer="992" w:gutter="0"/>
      <w:cols w:space="720" w:num="1"/>
      <w:docGrid w:type="linesAndChars" w:linePitch="495" w:charSpace="-59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1</w:t>
    </w:r>
    <w: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39D52E"/>
    <w:multiLevelType w:val="singleLevel"/>
    <w:tmpl w:val="2A39D52E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hYjg0ZWJhYTczYWViODJkMDdiZmE1NzZkNzQ0YmYifQ=="/>
  </w:docVars>
  <w:rsids>
    <w:rsidRoot w:val="00F947F0"/>
    <w:rsid w:val="00001712"/>
    <w:rsid w:val="000153CF"/>
    <w:rsid w:val="000460C6"/>
    <w:rsid w:val="00053CAC"/>
    <w:rsid w:val="0005772A"/>
    <w:rsid w:val="00092386"/>
    <w:rsid w:val="000C169D"/>
    <w:rsid w:val="000C34A8"/>
    <w:rsid w:val="000E4464"/>
    <w:rsid w:val="000E7E83"/>
    <w:rsid w:val="000F122D"/>
    <w:rsid w:val="000F1AE6"/>
    <w:rsid w:val="0011067B"/>
    <w:rsid w:val="00112564"/>
    <w:rsid w:val="0012612A"/>
    <w:rsid w:val="001277DB"/>
    <w:rsid w:val="0014469F"/>
    <w:rsid w:val="00151067"/>
    <w:rsid w:val="00194281"/>
    <w:rsid w:val="001A722D"/>
    <w:rsid w:val="001B2201"/>
    <w:rsid w:val="001B40A6"/>
    <w:rsid w:val="001D5D9C"/>
    <w:rsid w:val="00202517"/>
    <w:rsid w:val="00204DF7"/>
    <w:rsid w:val="00211A10"/>
    <w:rsid w:val="002375EE"/>
    <w:rsid w:val="002473FE"/>
    <w:rsid w:val="00261A74"/>
    <w:rsid w:val="002907B7"/>
    <w:rsid w:val="00291581"/>
    <w:rsid w:val="002A3A1B"/>
    <w:rsid w:val="002C2F37"/>
    <w:rsid w:val="002C31A6"/>
    <w:rsid w:val="002C6EDD"/>
    <w:rsid w:val="002F4545"/>
    <w:rsid w:val="00305B43"/>
    <w:rsid w:val="00321952"/>
    <w:rsid w:val="00334CF4"/>
    <w:rsid w:val="00350B2A"/>
    <w:rsid w:val="00352C7A"/>
    <w:rsid w:val="00360DDA"/>
    <w:rsid w:val="00363566"/>
    <w:rsid w:val="00373263"/>
    <w:rsid w:val="003734B2"/>
    <w:rsid w:val="003750F2"/>
    <w:rsid w:val="00376202"/>
    <w:rsid w:val="00394547"/>
    <w:rsid w:val="003A09E0"/>
    <w:rsid w:val="003D1692"/>
    <w:rsid w:val="003D19D4"/>
    <w:rsid w:val="003D29EF"/>
    <w:rsid w:val="004133F4"/>
    <w:rsid w:val="00414270"/>
    <w:rsid w:val="00422990"/>
    <w:rsid w:val="00425148"/>
    <w:rsid w:val="00427396"/>
    <w:rsid w:val="0048232E"/>
    <w:rsid w:val="004A4B5F"/>
    <w:rsid w:val="004A7A20"/>
    <w:rsid w:val="004A7DE6"/>
    <w:rsid w:val="004C2937"/>
    <w:rsid w:val="004C65EA"/>
    <w:rsid w:val="004D0BA6"/>
    <w:rsid w:val="004F2317"/>
    <w:rsid w:val="005264EC"/>
    <w:rsid w:val="005373FA"/>
    <w:rsid w:val="00540119"/>
    <w:rsid w:val="00556D03"/>
    <w:rsid w:val="00557F16"/>
    <w:rsid w:val="00572C36"/>
    <w:rsid w:val="0058338E"/>
    <w:rsid w:val="00584FFD"/>
    <w:rsid w:val="00586F08"/>
    <w:rsid w:val="00594F66"/>
    <w:rsid w:val="00597E81"/>
    <w:rsid w:val="005C0793"/>
    <w:rsid w:val="005C2DBA"/>
    <w:rsid w:val="005D1447"/>
    <w:rsid w:val="005D6732"/>
    <w:rsid w:val="005E0995"/>
    <w:rsid w:val="005F4481"/>
    <w:rsid w:val="006013D3"/>
    <w:rsid w:val="006024B3"/>
    <w:rsid w:val="0067368B"/>
    <w:rsid w:val="006902FF"/>
    <w:rsid w:val="006920CE"/>
    <w:rsid w:val="00697524"/>
    <w:rsid w:val="006976C0"/>
    <w:rsid w:val="006A42A1"/>
    <w:rsid w:val="006B17B0"/>
    <w:rsid w:val="006B1D11"/>
    <w:rsid w:val="006C051D"/>
    <w:rsid w:val="006D0E53"/>
    <w:rsid w:val="006F10C6"/>
    <w:rsid w:val="006F6CEF"/>
    <w:rsid w:val="00721FB1"/>
    <w:rsid w:val="007258EF"/>
    <w:rsid w:val="00746291"/>
    <w:rsid w:val="007504E7"/>
    <w:rsid w:val="00766703"/>
    <w:rsid w:val="00771697"/>
    <w:rsid w:val="00775E79"/>
    <w:rsid w:val="00781DAB"/>
    <w:rsid w:val="007831DC"/>
    <w:rsid w:val="007868AB"/>
    <w:rsid w:val="00787BDE"/>
    <w:rsid w:val="00790E30"/>
    <w:rsid w:val="007A09E3"/>
    <w:rsid w:val="007B02E6"/>
    <w:rsid w:val="007D2A19"/>
    <w:rsid w:val="007E0B48"/>
    <w:rsid w:val="008442F7"/>
    <w:rsid w:val="00844EE7"/>
    <w:rsid w:val="008606C3"/>
    <w:rsid w:val="008A1A21"/>
    <w:rsid w:val="008C150B"/>
    <w:rsid w:val="008D036A"/>
    <w:rsid w:val="008E64EB"/>
    <w:rsid w:val="008F4A7E"/>
    <w:rsid w:val="00915052"/>
    <w:rsid w:val="00915B45"/>
    <w:rsid w:val="00916F4D"/>
    <w:rsid w:val="0094364E"/>
    <w:rsid w:val="0095690B"/>
    <w:rsid w:val="00957690"/>
    <w:rsid w:val="009616BF"/>
    <w:rsid w:val="00965491"/>
    <w:rsid w:val="00986BE9"/>
    <w:rsid w:val="00990355"/>
    <w:rsid w:val="009B55F2"/>
    <w:rsid w:val="009D6CDD"/>
    <w:rsid w:val="009E74EC"/>
    <w:rsid w:val="009F7EFC"/>
    <w:rsid w:val="00A04236"/>
    <w:rsid w:val="00A15EE9"/>
    <w:rsid w:val="00A26331"/>
    <w:rsid w:val="00A26F91"/>
    <w:rsid w:val="00A7228A"/>
    <w:rsid w:val="00AD1617"/>
    <w:rsid w:val="00AD223D"/>
    <w:rsid w:val="00AD3446"/>
    <w:rsid w:val="00AD682D"/>
    <w:rsid w:val="00AD7CAD"/>
    <w:rsid w:val="00AF4EDE"/>
    <w:rsid w:val="00AF57FD"/>
    <w:rsid w:val="00AF66CB"/>
    <w:rsid w:val="00B01176"/>
    <w:rsid w:val="00B07380"/>
    <w:rsid w:val="00B15BF1"/>
    <w:rsid w:val="00B23414"/>
    <w:rsid w:val="00B308A3"/>
    <w:rsid w:val="00B340A2"/>
    <w:rsid w:val="00B44F99"/>
    <w:rsid w:val="00B55CF0"/>
    <w:rsid w:val="00B61CE3"/>
    <w:rsid w:val="00B81DAF"/>
    <w:rsid w:val="00B83106"/>
    <w:rsid w:val="00B944D8"/>
    <w:rsid w:val="00B95545"/>
    <w:rsid w:val="00BA23B1"/>
    <w:rsid w:val="00BC09F3"/>
    <w:rsid w:val="00BC19FC"/>
    <w:rsid w:val="00C06F22"/>
    <w:rsid w:val="00C10046"/>
    <w:rsid w:val="00C145C2"/>
    <w:rsid w:val="00C1788F"/>
    <w:rsid w:val="00C22FF2"/>
    <w:rsid w:val="00C2380B"/>
    <w:rsid w:val="00C31834"/>
    <w:rsid w:val="00C4194A"/>
    <w:rsid w:val="00C51028"/>
    <w:rsid w:val="00C56F1B"/>
    <w:rsid w:val="00C6274C"/>
    <w:rsid w:val="00C710F0"/>
    <w:rsid w:val="00C7161B"/>
    <w:rsid w:val="00C72B2E"/>
    <w:rsid w:val="00C803CA"/>
    <w:rsid w:val="00C826ED"/>
    <w:rsid w:val="00C91AB3"/>
    <w:rsid w:val="00CB162E"/>
    <w:rsid w:val="00CB596D"/>
    <w:rsid w:val="00CD0B53"/>
    <w:rsid w:val="00CD5B66"/>
    <w:rsid w:val="00CF380C"/>
    <w:rsid w:val="00D0321A"/>
    <w:rsid w:val="00D15A9D"/>
    <w:rsid w:val="00D16F40"/>
    <w:rsid w:val="00D27554"/>
    <w:rsid w:val="00D35C74"/>
    <w:rsid w:val="00D4092B"/>
    <w:rsid w:val="00D521AE"/>
    <w:rsid w:val="00D66585"/>
    <w:rsid w:val="00D86B62"/>
    <w:rsid w:val="00D878A5"/>
    <w:rsid w:val="00DA3F53"/>
    <w:rsid w:val="00DA4B82"/>
    <w:rsid w:val="00DC4C91"/>
    <w:rsid w:val="00DE2296"/>
    <w:rsid w:val="00E02D16"/>
    <w:rsid w:val="00E21E42"/>
    <w:rsid w:val="00E31169"/>
    <w:rsid w:val="00E3772E"/>
    <w:rsid w:val="00E37F88"/>
    <w:rsid w:val="00E4277D"/>
    <w:rsid w:val="00E43455"/>
    <w:rsid w:val="00E53026"/>
    <w:rsid w:val="00E605C0"/>
    <w:rsid w:val="00E7072E"/>
    <w:rsid w:val="00E90CA8"/>
    <w:rsid w:val="00E97AE6"/>
    <w:rsid w:val="00EA4B43"/>
    <w:rsid w:val="00EE0784"/>
    <w:rsid w:val="00EE27BE"/>
    <w:rsid w:val="00EF78CC"/>
    <w:rsid w:val="00F00CF3"/>
    <w:rsid w:val="00F046B7"/>
    <w:rsid w:val="00F07E45"/>
    <w:rsid w:val="00F203EB"/>
    <w:rsid w:val="00F20835"/>
    <w:rsid w:val="00F545D6"/>
    <w:rsid w:val="00F56BB7"/>
    <w:rsid w:val="00F947F0"/>
    <w:rsid w:val="00FA1FCF"/>
    <w:rsid w:val="00FD4B9B"/>
    <w:rsid w:val="00FD5E2E"/>
    <w:rsid w:val="00FD6E33"/>
    <w:rsid w:val="00FF6EED"/>
    <w:rsid w:val="049D3B67"/>
    <w:rsid w:val="09B01C47"/>
    <w:rsid w:val="09FC09DC"/>
    <w:rsid w:val="0AB02DEE"/>
    <w:rsid w:val="0CC20327"/>
    <w:rsid w:val="0D38267F"/>
    <w:rsid w:val="1307310A"/>
    <w:rsid w:val="1AE73E3A"/>
    <w:rsid w:val="1FD71884"/>
    <w:rsid w:val="206170B5"/>
    <w:rsid w:val="23063B5D"/>
    <w:rsid w:val="23827689"/>
    <w:rsid w:val="27950A7B"/>
    <w:rsid w:val="295A6E90"/>
    <w:rsid w:val="2A773A1D"/>
    <w:rsid w:val="2D860546"/>
    <w:rsid w:val="2D9A7ABC"/>
    <w:rsid w:val="357240D1"/>
    <w:rsid w:val="375168B8"/>
    <w:rsid w:val="37AB41E8"/>
    <w:rsid w:val="38972928"/>
    <w:rsid w:val="390D65DD"/>
    <w:rsid w:val="3AB8759D"/>
    <w:rsid w:val="3BEE4D38"/>
    <w:rsid w:val="3CED04E1"/>
    <w:rsid w:val="4055331D"/>
    <w:rsid w:val="41E33C60"/>
    <w:rsid w:val="42D65FB6"/>
    <w:rsid w:val="43506FF2"/>
    <w:rsid w:val="48D83DF3"/>
    <w:rsid w:val="4A191ED4"/>
    <w:rsid w:val="4B1A06F3"/>
    <w:rsid w:val="4B6867F3"/>
    <w:rsid w:val="4BBD1E0D"/>
    <w:rsid w:val="4C72139D"/>
    <w:rsid w:val="4CE90CC5"/>
    <w:rsid w:val="4E3C7C06"/>
    <w:rsid w:val="4EE22343"/>
    <w:rsid w:val="510E5CE3"/>
    <w:rsid w:val="51271DBC"/>
    <w:rsid w:val="51F5181F"/>
    <w:rsid w:val="53E046EE"/>
    <w:rsid w:val="588673C8"/>
    <w:rsid w:val="5C5B5A07"/>
    <w:rsid w:val="5F3C4111"/>
    <w:rsid w:val="627209BD"/>
    <w:rsid w:val="62C84CBB"/>
    <w:rsid w:val="63DA4A6C"/>
    <w:rsid w:val="647D7502"/>
    <w:rsid w:val="64B7444B"/>
    <w:rsid w:val="6C6070E4"/>
    <w:rsid w:val="6E224114"/>
    <w:rsid w:val="6EFB2265"/>
    <w:rsid w:val="7242213B"/>
    <w:rsid w:val="727D13E4"/>
    <w:rsid w:val="73ED3268"/>
    <w:rsid w:val="79EA058F"/>
    <w:rsid w:val="7C5250C3"/>
    <w:rsid w:val="7D5B4621"/>
    <w:rsid w:val="7E806C95"/>
    <w:rsid w:val="7EDC56E4"/>
    <w:rsid w:val="7FC526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34"/>
    </w:pPr>
    <w:rPr>
      <w:rFonts w:eastAsia="仿宋_GB2312"/>
    </w:r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qFormat/>
    <w:uiPriority w:val="0"/>
    <w:rPr>
      <w:color w:val="0000FF"/>
      <w:u w:val="single"/>
    </w:rPr>
  </w:style>
  <w:style w:type="character" w:customStyle="1" w:styleId="11">
    <w:name w:val="批注框文本 Char"/>
    <w:link w:val="3"/>
    <w:qFormat/>
    <w:uiPriority w:val="0"/>
    <w:rPr>
      <w:kern w:val="2"/>
      <w:sz w:val="18"/>
      <w:szCs w:val="18"/>
    </w:rPr>
  </w:style>
  <w:style w:type="character" w:customStyle="1" w:styleId="12">
    <w:name w:val="页眉 Char"/>
    <w:link w:val="5"/>
    <w:qFormat/>
    <w:uiPriority w:val="0"/>
    <w:rPr>
      <w:kern w:val="2"/>
      <w:sz w:val="18"/>
      <w:szCs w:val="18"/>
    </w:rPr>
  </w:style>
  <w:style w:type="paragraph" w:customStyle="1" w:styleId="13">
    <w:name w:val=" Char Char Char Char Char Char1"/>
    <w:basedOn w:val="1"/>
    <w:qFormat/>
    <w:uiPriority w:val="0"/>
    <w:rPr>
      <w:rFonts w:ascii="Tahoma" w:hAnsi="Tahoma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1603</Words>
  <Characters>1743</Characters>
  <Lines>30</Lines>
  <Paragraphs>8</Paragraphs>
  <TotalTime>5</TotalTime>
  <ScaleCrop>false</ScaleCrop>
  <LinksUpToDate>false</LinksUpToDate>
  <CharactersWithSpaces>1745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2021-02-22T00:31:00Z</dcterms:created>
  <dc:creator>朱娜</dc:creator>
  <cp:lastModifiedBy>Anna</cp:lastModifiedBy>
  <cp:lastPrinted>2021-03-08T07:47:00Z</cp:lastPrinted>
  <dcterms:modified xsi:type="dcterms:W3CDTF">2022-05-11T02:26:57Z</dcterms:modified>
  <dc:title>湖南省财政厅处室便函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EBCE6718501C4D02B2C10CBDF297C652</vt:lpwstr>
  </property>
</Properties>
</file>