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84"/>
          <w:szCs w:val="84"/>
        </w:rPr>
      </w:pPr>
    </w:p>
    <w:p w:rsidR="00851E5F" w:rsidRDefault="00851E5F">
      <w:pPr>
        <w:pStyle w:val="Default"/>
        <w:jc w:val="center"/>
        <w:rPr>
          <w:rFonts w:ascii="仿宋" w:eastAsia="仿宋" w:hAnsi="仿宋"/>
          <w:sz w:val="84"/>
          <w:szCs w:val="84"/>
        </w:rPr>
      </w:pPr>
    </w:p>
    <w:p w:rsidR="00851E5F" w:rsidRDefault="00851E5F">
      <w:pPr>
        <w:pStyle w:val="Default"/>
        <w:jc w:val="center"/>
        <w:rPr>
          <w:rFonts w:ascii="仿宋" w:eastAsia="仿宋" w:hAnsi="仿宋"/>
          <w:sz w:val="84"/>
          <w:szCs w:val="84"/>
        </w:rPr>
      </w:pPr>
    </w:p>
    <w:p w:rsidR="00851E5F" w:rsidRDefault="00B22BC9">
      <w:pPr>
        <w:pStyle w:val="Default"/>
        <w:jc w:val="center"/>
        <w:rPr>
          <w:rFonts w:ascii="仿宋" w:eastAsia="仿宋" w:hAnsi="仿宋"/>
          <w:sz w:val="52"/>
          <w:szCs w:val="52"/>
        </w:rPr>
      </w:pPr>
      <w:r>
        <w:rPr>
          <w:rFonts w:ascii="仿宋" w:eastAsia="仿宋" w:hAnsi="仿宋" w:hint="eastAsia"/>
          <w:sz w:val="52"/>
          <w:szCs w:val="52"/>
        </w:rPr>
        <w:t>2021年度</w:t>
      </w:r>
    </w:p>
    <w:p w:rsidR="00851E5F" w:rsidRDefault="00B22BC9">
      <w:pPr>
        <w:pStyle w:val="Default"/>
        <w:jc w:val="center"/>
        <w:rPr>
          <w:rFonts w:ascii="仿宋" w:eastAsia="仿宋" w:hAnsi="仿宋"/>
          <w:sz w:val="52"/>
          <w:szCs w:val="52"/>
        </w:rPr>
      </w:pPr>
      <w:r>
        <w:rPr>
          <w:rFonts w:ascii="仿宋" w:eastAsia="仿宋" w:hAnsi="仿宋" w:hint="eastAsia"/>
          <w:sz w:val="52"/>
          <w:szCs w:val="52"/>
        </w:rPr>
        <w:t>沅江市森林公安局部门决算</w:t>
      </w: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56"/>
          <w:szCs w:val="56"/>
        </w:rPr>
      </w:pPr>
    </w:p>
    <w:p w:rsidR="00851E5F" w:rsidRDefault="00851E5F">
      <w:pPr>
        <w:pStyle w:val="Default"/>
        <w:jc w:val="center"/>
        <w:rPr>
          <w:rFonts w:ascii="仿宋" w:eastAsia="仿宋" w:hAnsi="仿宋"/>
          <w:sz w:val="32"/>
          <w:szCs w:val="32"/>
        </w:rPr>
      </w:pPr>
    </w:p>
    <w:p w:rsidR="00851E5F" w:rsidRDefault="00851E5F">
      <w:pPr>
        <w:pStyle w:val="Default"/>
        <w:spacing w:line="500" w:lineRule="exact"/>
        <w:jc w:val="center"/>
        <w:rPr>
          <w:rFonts w:ascii="仿宋" w:eastAsia="仿宋" w:hAnsi="仿宋"/>
          <w:b/>
          <w:sz w:val="36"/>
          <w:szCs w:val="28"/>
        </w:rPr>
      </w:pPr>
    </w:p>
    <w:p w:rsidR="00851E5F" w:rsidRDefault="00B22BC9">
      <w:pPr>
        <w:pStyle w:val="Default"/>
        <w:spacing w:line="500" w:lineRule="exact"/>
        <w:jc w:val="center"/>
        <w:rPr>
          <w:rFonts w:ascii="仿宋" w:eastAsia="仿宋" w:hAnsi="仿宋"/>
          <w:b/>
          <w:sz w:val="36"/>
          <w:szCs w:val="28"/>
        </w:rPr>
      </w:pPr>
      <w:r>
        <w:rPr>
          <w:rFonts w:ascii="仿宋" w:eastAsia="仿宋" w:hAnsi="仿宋" w:hint="eastAsia"/>
          <w:b/>
          <w:sz w:val="36"/>
          <w:szCs w:val="28"/>
        </w:rPr>
        <w:t>目录</w:t>
      </w:r>
    </w:p>
    <w:p w:rsidR="00851E5F" w:rsidRDefault="00B22BC9">
      <w:pPr>
        <w:pStyle w:val="Default"/>
        <w:spacing w:line="500" w:lineRule="exact"/>
        <w:rPr>
          <w:rFonts w:ascii="仿宋" w:eastAsia="仿宋" w:hAnsi="仿宋" w:cs="仿宋_GB2312"/>
          <w:b/>
          <w:sz w:val="28"/>
          <w:szCs w:val="28"/>
        </w:rPr>
      </w:pPr>
      <w:r>
        <w:rPr>
          <w:rFonts w:ascii="仿宋" w:eastAsia="仿宋" w:hAnsi="仿宋" w:hint="eastAsia"/>
          <w:b/>
          <w:sz w:val="28"/>
          <w:szCs w:val="28"/>
        </w:rPr>
        <w:t>第一部分 沅江市森林公安局单位概况</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一、部门职责</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二、机构设置</w:t>
      </w:r>
    </w:p>
    <w:p w:rsidR="00851E5F" w:rsidRDefault="00B22BC9">
      <w:pPr>
        <w:pStyle w:val="Default"/>
        <w:spacing w:line="500" w:lineRule="exact"/>
        <w:rPr>
          <w:rFonts w:ascii="仿宋" w:eastAsia="仿宋" w:hAnsi="仿宋" w:cs="仿宋_GB2312"/>
          <w:b/>
          <w:sz w:val="28"/>
          <w:szCs w:val="28"/>
        </w:rPr>
      </w:pPr>
      <w:r>
        <w:rPr>
          <w:rFonts w:ascii="仿宋" w:eastAsia="仿宋" w:hAnsi="仿宋" w:hint="eastAsia"/>
          <w:b/>
          <w:sz w:val="28"/>
          <w:szCs w:val="28"/>
        </w:rPr>
        <w:t>第二部分 沅江市森林公安局</w:t>
      </w:r>
      <w:r>
        <w:rPr>
          <w:rFonts w:ascii="仿宋" w:eastAsia="仿宋" w:hAnsi="仿宋"/>
          <w:b/>
          <w:sz w:val="28"/>
          <w:szCs w:val="28"/>
        </w:rPr>
        <w:t>20</w:t>
      </w:r>
      <w:r>
        <w:rPr>
          <w:rFonts w:ascii="仿宋" w:eastAsia="仿宋" w:hAnsi="仿宋" w:hint="eastAsia"/>
          <w:b/>
          <w:sz w:val="28"/>
          <w:szCs w:val="28"/>
        </w:rPr>
        <w:t>21年度部门决算表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一、收入支出决算总表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二、收入决算表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三、支出决算表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四、财政拨款收入支出决算总表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五、一般公共预算财政拨款支出决算表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六、一般公共预算财政拨款基本支出决算</w:t>
      </w:r>
      <w:r w:rsidR="0086082A">
        <w:rPr>
          <w:rFonts w:ascii="仿宋" w:eastAsia="仿宋" w:hAnsi="仿宋" w:cs="仿宋_GB2312" w:hint="eastAsia"/>
          <w:sz w:val="28"/>
          <w:szCs w:val="28"/>
        </w:rPr>
        <w:t>明细</w:t>
      </w:r>
      <w:r>
        <w:rPr>
          <w:rFonts w:ascii="仿宋" w:eastAsia="仿宋" w:hAnsi="仿宋" w:cs="仿宋_GB2312"/>
          <w:sz w:val="28"/>
          <w:szCs w:val="28"/>
        </w:rPr>
        <w:t>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七、一般公共预算财政拨款“三公”经费支出决算表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八、政府性基金预算财政拨款收入支出决算表</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九、国有资本经营预算财政拨款支出决算表</w:t>
      </w:r>
    </w:p>
    <w:p w:rsidR="00851E5F" w:rsidRDefault="00B22BC9">
      <w:pPr>
        <w:pStyle w:val="Default"/>
        <w:spacing w:line="500" w:lineRule="exact"/>
        <w:rPr>
          <w:rFonts w:ascii="仿宋" w:eastAsia="仿宋" w:hAnsi="仿宋" w:cs="仿宋_GB2312"/>
          <w:b/>
          <w:sz w:val="28"/>
          <w:szCs w:val="28"/>
        </w:rPr>
      </w:pPr>
      <w:r>
        <w:rPr>
          <w:rFonts w:ascii="仿宋" w:eastAsia="仿宋" w:hAnsi="仿宋" w:hint="eastAsia"/>
          <w:b/>
          <w:sz w:val="28"/>
          <w:szCs w:val="28"/>
        </w:rPr>
        <w:t>第三部分 沅江市森林公安局</w:t>
      </w:r>
      <w:r>
        <w:rPr>
          <w:rFonts w:ascii="仿宋" w:eastAsia="仿宋" w:hAnsi="仿宋"/>
          <w:b/>
          <w:sz w:val="28"/>
          <w:szCs w:val="28"/>
        </w:rPr>
        <w:t>20</w:t>
      </w:r>
      <w:r>
        <w:rPr>
          <w:rFonts w:ascii="仿宋" w:eastAsia="仿宋" w:hAnsi="仿宋" w:hint="eastAsia"/>
          <w:b/>
          <w:sz w:val="28"/>
          <w:szCs w:val="28"/>
        </w:rPr>
        <w:t>21年度部门决算情况说明</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sz w:val="28"/>
          <w:szCs w:val="28"/>
        </w:rPr>
        <w:t>一、收入支出决算总体情况说明</w:t>
      </w:r>
    </w:p>
    <w:p w:rsidR="00851E5F" w:rsidRDefault="00B22BC9">
      <w:pPr>
        <w:spacing w:line="500" w:lineRule="exact"/>
        <w:ind w:firstLineChars="250" w:firstLine="700"/>
        <w:jc w:val="left"/>
        <w:rPr>
          <w:rFonts w:ascii="仿宋" w:eastAsia="仿宋" w:hAnsi="仿宋" w:cs="仿宋_GB2312"/>
          <w:sz w:val="28"/>
          <w:szCs w:val="28"/>
        </w:rPr>
      </w:pPr>
      <w:r>
        <w:rPr>
          <w:rFonts w:ascii="仿宋" w:eastAsia="仿宋" w:hAnsi="仿宋" w:cs="仿宋_GB2312"/>
          <w:sz w:val="28"/>
          <w:szCs w:val="28"/>
        </w:rPr>
        <w:t>二、收入决算情况说明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三、支出决算情况说明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四、财政拨款收入支出决算总体情况说明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五、一般公共预算财政拨款支出决算情况说明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六、一般公共预算财政拨款基本支出决算情况说明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七、一般公共预算财政拨款三公经费支出决算情况说明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八</w:t>
      </w:r>
      <w:r>
        <w:rPr>
          <w:rFonts w:ascii="仿宋" w:eastAsia="仿宋" w:hAnsi="仿宋" w:cs="仿宋_GB2312"/>
          <w:color w:val="000000"/>
          <w:kern w:val="0"/>
          <w:sz w:val="28"/>
          <w:szCs w:val="28"/>
        </w:rPr>
        <w:t>、</w:t>
      </w:r>
      <w:r>
        <w:rPr>
          <w:rFonts w:ascii="仿宋" w:eastAsia="仿宋" w:hAnsi="仿宋" w:cs="仿宋_GB2312" w:hint="eastAsia"/>
          <w:color w:val="000000"/>
          <w:kern w:val="0"/>
          <w:sz w:val="28"/>
          <w:szCs w:val="28"/>
        </w:rPr>
        <w:t>政府性基金预算收入支出决算情况</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九</w:t>
      </w:r>
      <w:r>
        <w:rPr>
          <w:rFonts w:ascii="仿宋" w:eastAsia="仿宋" w:hAnsi="仿宋" w:cs="仿宋_GB2312"/>
          <w:color w:val="000000"/>
          <w:kern w:val="0"/>
          <w:sz w:val="28"/>
          <w:szCs w:val="28"/>
        </w:rPr>
        <w:t>、</w:t>
      </w:r>
      <w:r>
        <w:rPr>
          <w:rFonts w:ascii="仿宋" w:eastAsia="仿宋" w:hAnsi="仿宋" w:cs="仿宋_GB2312" w:hint="eastAsia"/>
          <w:color w:val="000000"/>
          <w:kern w:val="0"/>
          <w:sz w:val="28"/>
          <w:szCs w:val="28"/>
        </w:rPr>
        <w:t>关于机关运行经费支出说明</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十、一般性支出情况</w:t>
      </w:r>
    </w:p>
    <w:p w:rsidR="00851E5F" w:rsidRDefault="00B22BC9">
      <w:pPr>
        <w:autoSpaceDE w:val="0"/>
        <w:autoSpaceDN w:val="0"/>
        <w:adjustRightInd w:val="0"/>
        <w:spacing w:line="50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十一、关于政府采购支出说明</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十二、关于国有资产占用情况说明</w:t>
      </w:r>
    </w:p>
    <w:p w:rsidR="00851E5F" w:rsidRDefault="00B22BC9">
      <w:pPr>
        <w:pStyle w:val="Default"/>
        <w:spacing w:line="50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十三、关于2021年度预算绩效情况的说明</w:t>
      </w:r>
    </w:p>
    <w:p w:rsidR="00851E5F" w:rsidRDefault="00B22BC9">
      <w:pPr>
        <w:autoSpaceDE w:val="0"/>
        <w:autoSpaceDN w:val="0"/>
        <w:adjustRightInd w:val="0"/>
        <w:spacing w:line="500" w:lineRule="exact"/>
        <w:jc w:val="left"/>
        <w:rPr>
          <w:rFonts w:ascii="仿宋" w:eastAsia="仿宋" w:hAnsi="仿宋" w:cs="黑体"/>
          <w:b/>
          <w:color w:val="000000"/>
          <w:kern w:val="0"/>
          <w:sz w:val="28"/>
          <w:szCs w:val="28"/>
        </w:rPr>
      </w:pPr>
      <w:r>
        <w:rPr>
          <w:rFonts w:ascii="仿宋" w:eastAsia="仿宋" w:hAnsi="仿宋" w:cs="黑体"/>
          <w:b/>
          <w:color w:val="000000"/>
          <w:kern w:val="0"/>
          <w:sz w:val="28"/>
          <w:szCs w:val="28"/>
        </w:rPr>
        <w:lastRenderedPageBreak/>
        <w:t>第四部分</w:t>
      </w:r>
      <w:r>
        <w:rPr>
          <w:rFonts w:ascii="仿宋" w:eastAsia="仿宋" w:hAnsi="仿宋" w:cs="黑体" w:hint="eastAsia"/>
          <w:b/>
          <w:color w:val="000000"/>
          <w:kern w:val="0"/>
          <w:sz w:val="28"/>
          <w:szCs w:val="28"/>
        </w:rPr>
        <w:t xml:space="preserve"> </w:t>
      </w:r>
      <w:r>
        <w:rPr>
          <w:rFonts w:ascii="仿宋" w:eastAsia="仿宋" w:hAnsi="仿宋" w:cs="黑体"/>
          <w:b/>
          <w:color w:val="000000"/>
          <w:kern w:val="0"/>
          <w:sz w:val="28"/>
          <w:szCs w:val="28"/>
        </w:rPr>
        <w:t>名词解释</w:t>
      </w:r>
    </w:p>
    <w:p w:rsidR="00851E5F" w:rsidRDefault="00B22BC9">
      <w:pPr>
        <w:autoSpaceDE w:val="0"/>
        <w:autoSpaceDN w:val="0"/>
        <w:adjustRightInd w:val="0"/>
        <w:spacing w:line="500" w:lineRule="exact"/>
        <w:jc w:val="left"/>
        <w:rPr>
          <w:rFonts w:ascii="仿宋" w:eastAsia="仿宋" w:hAnsi="仿宋" w:cs="仿宋_GB2312"/>
          <w:b/>
          <w:color w:val="000000"/>
          <w:kern w:val="0"/>
          <w:sz w:val="28"/>
          <w:szCs w:val="28"/>
        </w:rPr>
      </w:pPr>
      <w:r>
        <w:rPr>
          <w:rFonts w:ascii="仿宋" w:eastAsia="仿宋" w:hAnsi="仿宋" w:cs="黑体" w:hint="eastAsia"/>
          <w:b/>
          <w:color w:val="000000"/>
          <w:kern w:val="0"/>
          <w:sz w:val="28"/>
          <w:szCs w:val="28"/>
        </w:rPr>
        <w:t>第五部分 附件</w:t>
      </w: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Pr="0086082A" w:rsidRDefault="00B22BC9">
      <w:pPr>
        <w:pStyle w:val="Default"/>
        <w:jc w:val="center"/>
        <w:rPr>
          <w:rFonts w:ascii="仿宋" w:eastAsia="仿宋" w:hAnsi="仿宋"/>
          <w:sz w:val="72"/>
          <w:szCs w:val="72"/>
        </w:rPr>
      </w:pPr>
      <w:r w:rsidRPr="0086082A">
        <w:rPr>
          <w:rFonts w:ascii="仿宋" w:eastAsia="仿宋" w:hAnsi="仿宋" w:hint="eastAsia"/>
          <w:sz w:val="72"/>
          <w:szCs w:val="72"/>
        </w:rPr>
        <w:t>第一部分</w:t>
      </w:r>
    </w:p>
    <w:p w:rsidR="00851E5F" w:rsidRPr="0086082A" w:rsidRDefault="00851E5F">
      <w:pPr>
        <w:pStyle w:val="Default"/>
        <w:jc w:val="center"/>
        <w:rPr>
          <w:rFonts w:ascii="仿宋" w:eastAsia="仿宋" w:hAnsi="仿宋"/>
          <w:sz w:val="72"/>
          <w:szCs w:val="72"/>
        </w:rPr>
      </w:pPr>
    </w:p>
    <w:p w:rsidR="00851E5F" w:rsidRPr="0086082A" w:rsidRDefault="00B22BC9">
      <w:pPr>
        <w:pStyle w:val="Default"/>
        <w:jc w:val="center"/>
        <w:rPr>
          <w:rFonts w:ascii="仿宋" w:eastAsia="仿宋" w:hAnsi="仿宋"/>
          <w:sz w:val="72"/>
          <w:szCs w:val="72"/>
        </w:rPr>
      </w:pPr>
      <w:r w:rsidRPr="0086082A">
        <w:rPr>
          <w:rFonts w:ascii="仿宋" w:eastAsia="仿宋" w:hAnsi="仿宋" w:hint="eastAsia"/>
          <w:sz w:val="72"/>
          <w:szCs w:val="72"/>
        </w:rPr>
        <w:t>沅江市森林公安局单位概况</w:t>
      </w: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pStyle w:val="a6"/>
        <w:ind w:left="720" w:firstLineChars="0" w:firstLine="0"/>
        <w:jc w:val="left"/>
        <w:rPr>
          <w:rFonts w:ascii="仿宋" w:eastAsia="仿宋" w:hAnsi="仿宋"/>
          <w:sz w:val="32"/>
          <w:szCs w:val="32"/>
        </w:rPr>
      </w:pPr>
    </w:p>
    <w:p w:rsidR="0086082A" w:rsidRDefault="0086082A">
      <w:pPr>
        <w:pStyle w:val="a6"/>
        <w:ind w:left="720" w:firstLineChars="0" w:firstLine="0"/>
        <w:jc w:val="left"/>
        <w:rPr>
          <w:rFonts w:ascii="仿宋" w:eastAsia="仿宋" w:hAnsi="仿宋"/>
          <w:sz w:val="32"/>
          <w:szCs w:val="32"/>
        </w:rPr>
      </w:pPr>
    </w:p>
    <w:p w:rsidR="0086082A" w:rsidRDefault="0086082A">
      <w:pPr>
        <w:pStyle w:val="a6"/>
        <w:ind w:left="720" w:firstLineChars="0" w:firstLine="0"/>
        <w:jc w:val="left"/>
        <w:rPr>
          <w:rFonts w:ascii="仿宋" w:eastAsia="仿宋" w:hAnsi="仿宋"/>
          <w:sz w:val="32"/>
          <w:szCs w:val="32"/>
        </w:rPr>
      </w:pPr>
    </w:p>
    <w:p w:rsidR="00851E5F" w:rsidRDefault="00851E5F">
      <w:pPr>
        <w:pStyle w:val="a6"/>
        <w:ind w:left="720" w:firstLineChars="0" w:firstLine="0"/>
        <w:jc w:val="left"/>
        <w:rPr>
          <w:rFonts w:ascii="仿宋" w:eastAsia="仿宋" w:hAnsi="仿宋"/>
          <w:sz w:val="32"/>
          <w:szCs w:val="32"/>
        </w:rPr>
      </w:pPr>
    </w:p>
    <w:p w:rsidR="00851E5F" w:rsidRDefault="00851E5F">
      <w:pPr>
        <w:pStyle w:val="a6"/>
        <w:ind w:left="720" w:firstLineChars="0" w:firstLine="0"/>
        <w:jc w:val="left"/>
        <w:rPr>
          <w:rFonts w:ascii="仿宋" w:eastAsia="仿宋" w:hAnsi="仿宋"/>
          <w:sz w:val="32"/>
          <w:szCs w:val="32"/>
        </w:rPr>
      </w:pPr>
    </w:p>
    <w:p w:rsidR="00851E5F" w:rsidRDefault="00B22BC9">
      <w:pPr>
        <w:pStyle w:val="a6"/>
        <w:numPr>
          <w:ilvl w:val="0"/>
          <w:numId w:val="1"/>
        </w:numPr>
        <w:ind w:firstLineChars="0"/>
        <w:jc w:val="left"/>
        <w:rPr>
          <w:rFonts w:ascii="仿宋" w:eastAsia="仿宋" w:hAnsi="仿宋"/>
          <w:b/>
          <w:sz w:val="32"/>
          <w:szCs w:val="32"/>
        </w:rPr>
      </w:pPr>
      <w:r>
        <w:rPr>
          <w:rFonts w:ascii="仿宋" w:eastAsia="仿宋" w:hAnsi="仿宋"/>
          <w:b/>
          <w:sz w:val="32"/>
          <w:szCs w:val="32"/>
        </w:rPr>
        <w:lastRenderedPageBreak/>
        <w:t>部门职责</w:t>
      </w:r>
    </w:p>
    <w:p w:rsidR="00851E5F" w:rsidRDefault="00B22BC9">
      <w:pPr>
        <w:pStyle w:val="a6"/>
        <w:keepNext/>
        <w:keepLines/>
        <w:autoSpaceDE w:val="0"/>
        <w:autoSpaceDN w:val="0"/>
        <w:adjustRightInd w:val="0"/>
        <w:spacing w:line="560" w:lineRule="exact"/>
        <w:ind w:left="720" w:firstLineChars="0" w:firstLine="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(一)贯彻执行党和国家有关森林公安工作的方针、政策、法律、法规。</w:t>
      </w:r>
    </w:p>
    <w:p w:rsidR="00851E5F" w:rsidRDefault="00B22BC9">
      <w:pPr>
        <w:pStyle w:val="a6"/>
        <w:widowControl/>
        <w:shd w:val="clear" w:color="auto" w:fill="FFFFFF"/>
        <w:spacing w:line="560" w:lineRule="exact"/>
        <w:ind w:left="720" w:firstLineChars="0" w:firstLine="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(二)负责查处全市林区范围内发生的涉林刑事案件及治安案件，以及上级森林公安机关交办的案件。</w:t>
      </w:r>
    </w:p>
    <w:p w:rsidR="00851E5F" w:rsidRDefault="00B22BC9">
      <w:pPr>
        <w:pStyle w:val="a6"/>
        <w:widowControl/>
        <w:shd w:val="clear" w:color="auto" w:fill="FFFFFF"/>
        <w:spacing w:line="560" w:lineRule="exact"/>
        <w:ind w:left="720" w:firstLineChars="0" w:firstLine="0"/>
        <w:jc w:val="left"/>
        <w:rPr>
          <w:rFonts w:ascii="仿宋" w:eastAsia="仿宋" w:hAnsi="仿宋" w:cs="Times New Roman"/>
          <w:color w:val="000000"/>
          <w:spacing w:val="-6"/>
          <w:kern w:val="0"/>
          <w:sz w:val="28"/>
          <w:szCs w:val="28"/>
        </w:rPr>
      </w:pPr>
      <w:r>
        <w:rPr>
          <w:rFonts w:ascii="仿宋" w:eastAsia="仿宋" w:hAnsi="仿宋" w:cs="Times New Roman" w:hint="eastAsia"/>
          <w:color w:val="000000"/>
          <w:spacing w:val="-6"/>
          <w:kern w:val="0"/>
          <w:sz w:val="28"/>
          <w:szCs w:val="28"/>
        </w:rPr>
        <w:t>(三)负责办理法律、法规授权及市林业局授权查处的林业行政处罚案件。</w:t>
      </w:r>
    </w:p>
    <w:p w:rsidR="00851E5F" w:rsidRDefault="00B22BC9">
      <w:pPr>
        <w:pStyle w:val="a6"/>
        <w:widowControl/>
        <w:shd w:val="clear" w:color="auto" w:fill="FFFFFF"/>
        <w:spacing w:line="560" w:lineRule="exact"/>
        <w:ind w:left="720" w:firstLineChars="0" w:firstLine="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(四)负责督促和指导全市森林防火工作，制定扑救森林火灾预案和年度森林防火工作规划，贯彻落实森林防火责任措施，组织实施森林防火项目设施建设。</w:t>
      </w:r>
    </w:p>
    <w:p w:rsidR="00851E5F" w:rsidRDefault="00B22BC9">
      <w:pPr>
        <w:pStyle w:val="a6"/>
        <w:widowControl/>
        <w:shd w:val="clear" w:color="auto" w:fill="FFFFFF"/>
        <w:spacing w:line="560" w:lineRule="exact"/>
        <w:ind w:left="720" w:firstLineChars="0" w:firstLine="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(五).承办市委、市政府及主管部门交办的其他工作。</w:t>
      </w:r>
    </w:p>
    <w:p w:rsidR="00851E5F" w:rsidRDefault="00B22BC9">
      <w:pPr>
        <w:widowControl/>
        <w:spacing w:line="600" w:lineRule="exact"/>
        <w:rPr>
          <w:rFonts w:ascii="仿宋" w:eastAsia="仿宋" w:hAnsi="仿宋"/>
          <w:b/>
          <w:bCs/>
          <w:kern w:val="0"/>
          <w:sz w:val="32"/>
          <w:szCs w:val="32"/>
        </w:rPr>
      </w:pPr>
      <w:r>
        <w:rPr>
          <w:rFonts w:ascii="仿宋" w:eastAsia="仿宋" w:hAnsi="仿宋" w:hint="eastAsia"/>
          <w:bCs/>
          <w:kern w:val="0"/>
          <w:sz w:val="32"/>
          <w:szCs w:val="32"/>
        </w:rPr>
        <w:t>二、</w:t>
      </w:r>
      <w:r>
        <w:rPr>
          <w:rFonts w:ascii="仿宋" w:eastAsia="仿宋" w:hAnsi="仿宋" w:hint="eastAsia"/>
          <w:b/>
          <w:bCs/>
          <w:kern w:val="0"/>
          <w:sz w:val="32"/>
          <w:szCs w:val="32"/>
        </w:rPr>
        <w:t>机构设置</w:t>
      </w:r>
    </w:p>
    <w:p w:rsidR="00851E5F" w:rsidRDefault="00B22BC9">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根据编委核定，</w:t>
      </w:r>
      <w:r>
        <w:rPr>
          <w:rFonts w:ascii="仿宋" w:eastAsia="仿宋" w:hAnsi="仿宋" w:cs="Times New Roman" w:hint="eastAsia"/>
          <w:color w:val="000000"/>
          <w:kern w:val="0"/>
          <w:sz w:val="28"/>
          <w:szCs w:val="28"/>
        </w:rPr>
        <w:t>森林公安局现有政法编制10名。领导班子职数为3名，其中：局长1名，政委1名，副局长1名。现有在编在岗人员10名。我局内设股室3个，全部纳入2021年部门预算编制范围。内设股室分别是</w:t>
      </w:r>
      <w:r>
        <w:rPr>
          <w:rFonts w:ascii="仿宋" w:eastAsia="仿宋" w:hAnsi="仿宋" w:cs="宋体" w:hint="eastAsia"/>
          <w:color w:val="000000"/>
          <w:kern w:val="0"/>
          <w:sz w:val="28"/>
          <w:szCs w:val="28"/>
        </w:rPr>
        <w:t>综合股、消防股、刑侦治安大队。</w:t>
      </w:r>
    </w:p>
    <w:p w:rsidR="00851E5F" w:rsidRDefault="00B22BC9">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(一)综合股</w:t>
      </w:r>
    </w:p>
    <w:p w:rsidR="00851E5F" w:rsidRDefault="00B22BC9">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rsidR="00851E5F" w:rsidRDefault="00B22BC9">
      <w:pPr>
        <w:spacing w:line="50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(二)消防股</w:t>
      </w:r>
    </w:p>
    <w:p w:rsidR="00851E5F" w:rsidRDefault="00B22BC9">
      <w:pPr>
        <w:spacing w:line="50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贯彻落实上级森林防火工作指示，检查、指导全市森林防火知识宣传、教育培训工作;负责制定扑救森林火灾预案和年度森林防火工作规划;协调指导森林火灾扑救工作;协助查处森林火灾案件。</w:t>
      </w:r>
    </w:p>
    <w:p w:rsidR="00851E5F" w:rsidRDefault="00B22BC9">
      <w:pPr>
        <w:spacing w:line="50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(三)刑侦治安大队</w:t>
      </w:r>
    </w:p>
    <w:p w:rsidR="00851E5F" w:rsidRDefault="00B22BC9">
      <w:pPr>
        <w:spacing w:line="50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负责查处全市涉林刑事案件和林业治安、行政案件，掌控林区社会治安信息，处置林区突发事件;负责枪支、弹药的保管和调配。</w:t>
      </w: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rPr>
          <w:rFonts w:ascii="仿宋" w:eastAsia="仿宋" w:hAnsi="仿宋"/>
          <w:sz w:val="72"/>
          <w:szCs w:val="72"/>
        </w:rPr>
      </w:pPr>
    </w:p>
    <w:p w:rsidR="00851E5F" w:rsidRDefault="00851E5F">
      <w:pPr>
        <w:jc w:val="center"/>
        <w:rPr>
          <w:rFonts w:ascii="仿宋" w:eastAsia="仿宋" w:hAnsi="仿宋"/>
          <w:sz w:val="72"/>
          <w:szCs w:val="72"/>
        </w:rPr>
      </w:pPr>
    </w:p>
    <w:p w:rsidR="00851E5F" w:rsidRDefault="00B22BC9">
      <w:pPr>
        <w:jc w:val="center"/>
        <w:rPr>
          <w:rFonts w:ascii="仿宋" w:eastAsia="仿宋" w:hAnsi="仿宋"/>
          <w:sz w:val="72"/>
          <w:szCs w:val="72"/>
        </w:rPr>
      </w:pPr>
      <w:r>
        <w:rPr>
          <w:rFonts w:ascii="仿宋" w:eastAsia="仿宋" w:hAnsi="仿宋" w:hint="eastAsia"/>
          <w:sz w:val="72"/>
          <w:szCs w:val="72"/>
        </w:rPr>
        <w:t>第二部分</w:t>
      </w:r>
    </w:p>
    <w:p w:rsidR="00851E5F" w:rsidRDefault="00851E5F">
      <w:pPr>
        <w:jc w:val="center"/>
        <w:rPr>
          <w:rFonts w:ascii="仿宋" w:eastAsia="仿宋" w:hAnsi="仿宋"/>
          <w:sz w:val="72"/>
          <w:szCs w:val="72"/>
        </w:rPr>
      </w:pPr>
    </w:p>
    <w:p w:rsidR="00851E5F" w:rsidRDefault="00B22BC9">
      <w:pPr>
        <w:jc w:val="center"/>
        <w:rPr>
          <w:rFonts w:ascii="仿宋" w:eastAsia="仿宋" w:hAnsi="仿宋"/>
          <w:sz w:val="72"/>
          <w:szCs w:val="72"/>
        </w:rPr>
      </w:pPr>
      <w:r>
        <w:rPr>
          <w:rFonts w:ascii="仿宋" w:eastAsia="仿宋" w:hAnsi="仿宋" w:hint="eastAsia"/>
          <w:sz w:val="72"/>
          <w:szCs w:val="72"/>
        </w:rPr>
        <w:t>部门决算表</w:t>
      </w: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p w:rsidR="00851E5F" w:rsidRDefault="00851E5F">
      <w:pPr>
        <w:jc w:val="center"/>
        <w:rPr>
          <w:rFonts w:ascii="仿宋" w:eastAsia="仿宋" w:hAnsi="仿宋"/>
          <w:sz w:val="72"/>
          <w:szCs w:val="72"/>
        </w:rPr>
      </w:pPr>
    </w:p>
    <w:tbl>
      <w:tblPr>
        <w:tblpPr w:leftFromText="180" w:rightFromText="180" w:horzAnchor="margin" w:tblpY="-450"/>
        <w:tblW w:w="15522" w:type="dxa"/>
        <w:tblLook w:val="04A0"/>
      </w:tblPr>
      <w:tblGrid>
        <w:gridCol w:w="3596"/>
        <w:gridCol w:w="436"/>
        <w:gridCol w:w="1574"/>
        <w:gridCol w:w="3547"/>
        <w:gridCol w:w="435"/>
        <w:gridCol w:w="1573"/>
        <w:gridCol w:w="1394"/>
        <w:gridCol w:w="1394"/>
        <w:gridCol w:w="1573"/>
      </w:tblGrid>
      <w:tr w:rsidR="00851E5F">
        <w:trPr>
          <w:trHeight w:val="285"/>
        </w:trPr>
        <w:tc>
          <w:tcPr>
            <w:tcW w:w="3596" w:type="dxa"/>
            <w:tcBorders>
              <w:top w:val="nil"/>
              <w:left w:val="nil"/>
              <w:bottom w:val="nil"/>
              <w:right w:val="nil"/>
            </w:tcBorders>
            <w:shd w:val="clear" w:color="auto" w:fill="auto"/>
            <w:noWrap/>
            <w:vAlign w:val="center"/>
          </w:tcPr>
          <w:p w:rsidR="00851E5F" w:rsidRDefault="00851E5F">
            <w:pPr>
              <w:widowControl/>
              <w:jc w:val="left"/>
              <w:rPr>
                <w:rFonts w:ascii="仿宋" w:eastAsia="仿宋" w:hAnsi="仿宋"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1574"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3547"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435"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1573"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1394"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1394"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c>
          <w:tcPr>
            <w:tcW w:w="1573" w:type="dxa"/>
            <w:tcBorders>
              <w:top w:val="nil"/>
              <w:left w:val="nil"/>
              <w:bottom w:val="nil"/>
              <w:right w:val="nil"/>
            </w:tcBorders>
            <w:shd w:val="clear" w:color="auto" w:fill="auto"/>
            <w:noWrap/>
            <w:vAlign w:val="center"/>
          </w:tcPr>
          <w:p w:rsidR="00851E5F" w:rsidRDefault="00851E5F">
            <w:pPr>
              <w:widowControl/>
              <w:jc w:val="right"/>
              <w:rPr>
                <w:rFonts w:ascii="仿宋" w:eastAsia="仿宋" w:hAnsi="仿宋" w:cs="宋体"/>
                <w:kern w:val="0"/>
                <w:sz w:val="24"/>
                <w:szCs w:val="24"/>
              </w:rPr>
            </w:pPr>
          </w:p>
        </w:tc>
      </w:tr>
      <w:bookmarkEnd w:id="1"/>
    </w:tbl>
    <w:p w:rsidR="00851E5F" w:rsidRDefault="00851E5F">
      <w:pPr>
        <w:autoSpaceDE w:val="0"/>
        <w:autoSpaceDN w:val="0"/>
        <w:adjustRightInd w:val="0"/>
        <w:ind w:leftChars="150" w:left="315"/>
        <w:jc w:val="left"/>
        <w:rPr>
          <w:rFonts w:ascii="仿宋" w:eastAsia="仿宋" w:hAnsi="仿宋" w:cs="宋体"/>
          <w:kern w:val="0"/>
          <w:sz w:val="24"/>
          <w:szCs w:val="24"/>
        </w:rPr>
      </w:pPr>
    </w:p>
    <w:p w:rsidR="00851E5F" w:rsidRDefault="00851E5F">
      <w:pPr>
        <w:pStyle w:val="Default"/>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B22BC9">
      <w:pPr>
        <w:pStyle w:val="Default"/>
        <w:jc w:val="center"/>
        <w:rPr>
          <w:rFonts w:ascii="仿宋" w:eastAsia="仿宋" w:hAnsi="仿宋"/>
          <w:sz w:val="72"/>
          <w:szCs w:val="72"/>
        </w:rPr>
      </w:pPr>
      <w:r>
        <w:rPr>
          <w:rFonts w:ascii="仿宋" w:eastAsia="仿宋" w:hAnsi="仿宋" w:hint="eastAsia"/>
          <w:sz w:val="72"/>
          <w:szCs w:val="72"/>
        </w:rPr>
        <w:t>第三部分</w:t>
      </w:r>
    </w:p>
    <w:p w:rsidR="00851E5F" w:rsidRDefault="00851E5F">
      <w:pPr>
        <w:pStyle w:val="Default"/>
        <w:jc w:val="center"/>
        <w:rPr>
          <w:rFonts w:ascii="仿宋" w:eastAsia="仿宋" w:hAnsi="仿宋"/>
          <w:sz w:val="70"/>
          <w:szCs w:val="70"/>
        </w:rPr>
      </w:pPr>
    </w:p>
    <w:p w:rsidR="00851E5F" w:rsidRDefault="00B22BC9">
      <w:pPr>
        <w:pStyle w:val="Default"/>
        <w:jc w:val="center"/>
        <w:rPr>
          <w:rFonts w:ascii="仿宋" w:eastAsia="仿宋" w:hAnsi="仿宋"/>
          <w:sz w:val="70"/>
          <w:szCs w:val="70"/>
        </w:rPr>
      </w:pPr>
      <w:r>
        <w:rPr>
          <w:rFonts w:ascii="仿宋" w:eastAsia="仿宋" w:hAnsi="仿宋"/>
          <w:sz w:val="70"/>
          <w:szCs w:val="70"/>
        </w:rPr>
        <w:t>20</w:t>
      </w:r>
      <w:r>
        <w:rPr>
          <w:rFonts w:ascii="仿宋" w:eastAsia="仿宋" w:hAnsi="仿宋" w:hint="eastAsia"/>
          <w:sz w:val="70"/>
          <w:szCs w:val="70"/>
        </w:rPr>
        <w:t>21年度部门决算情况说明</w:t>
      </w:r>
    </w:p>
    <w:p w:rsidR="00851E5F" w:rsidRDefault="00B22BC9">
      <w:pPr>
        <w:widowControl/>
        <w:jc w:val="left"/>
        <w:rPr>
          <w:rFonts w:ascii="仿宋" w:eastAsia="仿宋" w:hAnsi="仿宋" w:cs="黑体"/>
          <w:color w:val="000000"/>
          <w:kern w:val="0"/>
          <w:sz w:val="70"/>
          <w:szCs w:val="70"/>
        </w:rPr>
      </w:pPr>
      <w:r>
        <w:rPr>
          <w:rFonts w:ascii="仿宋" w:eastAsia="仿宋" w:hAnsi="仿宋"/>
          <w:sz w:val="70"/>
          <w:szCs w:val="70"/>
        </w:rPr>
        <w:br w:type="page"/>
      </w:r>
    </w:p>
    <w:p w:rsidR="00851E5F" w:rsidRDefault="00851E5F">
      <w:pPr>
        <w:pStyle w:val="Default"/>
        <w:rPr>
          <w:rFonts w:ascii="仿宋" w:eastAsia="仿宋" w:hAnsi="仿宋"/>
          <w:sz w:val="32"/>
          <w:szCs w:val="32"/>
        </w:rPr>
      </w:pPr>
    </w:p>
    <w:p w:rsidR="00851E5F" w:rsidRPr="0068490E" w:rsidRDefault="00B22BC9">
      <w:pPr>
        <w:pStyle w:val="Default"/>
        <w:rPr>
          <w:rFonts w:ascii="仿宋" w:eastAsia="仿宋" w:hAnsi="仿宋"/>
          <w:b/>
          <w:color w:val="auto"/>
          <w:sz w:val="32"/>
          <w:szCs w:val="32"/>
        </w:rPr>
      </w:pPr>
      <w:r w:rsidRPr="0068490E">
        <w:rPr>
          <w:rFonts w:ascii="仿宋" w:eastAsia="仿宋" w:hAnsi="仿宋" w:hint="eastAsia"/>
          <w:b/>
          <w:color w:val="auto"/>
          <w:sz w:val="32"/>
          <w:szCs w:val="32"/>
        </w:rPr>
        <w:t>一、收入支出决算总体情况说明</w:t>
      </w:r>
    </w:p>
    <w:p w:rsidR="00851E5F" w:rsidRPr="0068490E" w:rsidRDefault="00B22BC9">
      <w:pPr>
        <w:pStyle w:val="Default"/>
        <w:ind w:firstLineChars="200" w:firstLine="640"/>
        <w:rPr>
          <w:rFonts w:ascii="仿宋" w:eastAsia="仿宋" w:hAnsi="仿宋"/>
          <w:color w:val="auto"/>
          <w:sz w:val="32"/>
          <w:szCs w:val="32"/>
        </w:rPr>
      </w:pPr>
      <w:r w:rsidRPr="0068490E">
        <w:rPr>
          <w:rFonts w:ascii="仿宋" w:eastAsia="仿宋" w:hAnsi="仿宋" w:hint="eastAsia"/>
          <w:color w:val="auto"/>
          <w:sz w:val="32"/>
          <w:szCs w:val="32"/>
        </w:rPr>
        <w:t>2021年度收、支总计459.34万元。与上年相比，增加16.17万元，增加3.65%，主要是因为项目增多。</w:t>
      </w:r>
    </w:p>
    <w:p w:rsidR="00851E5F" w:rsidRPr="0068490E" w:rsidRDefault="00B22BC9">
      <w:pPr>
        <w:pStyle w:val="Default"/>
        <w:rPr>
          <w:rFonts w:ascii="仿宋" w:eastAsia="仿宋" w:hAnsi="仿宋"/>
          <w:b/>
          <w:color w:val="auto"/>
          <w:sz w:val="32"/>
          <w:szCs w:val="32"/>
        </w:rPr>
      </w:pPr>
      <w:r w:rsidRPr="0068490E">
        <w:rPr>
          <w:rFonts w:ascii="仿宋" w:eastAsia="仿宋" w:hAnsi="仿宋" w:hint="eastAsia"/>
          <w:b/>
          <w:color w:val="auto"/>
          <w:sz w:val="32"/>
          <w:szCs w:val="32"/>
        </w:rPr>
        <w:t>二、收入决算情况说明</w:t>
      </w:r>
    </w:p>
    <w:p w:rsidR="00851E5F" w:rsidRPr="0068490E" w:rsidRDefault="00B22BC9">
      <w:pPr>
        <w:pStyle w:val="Default"/>
        <w:ind w:firstLineChars="200" w:firstLine="640"/>
        <w:rPr>
          <w:rFonts w:ascii="仿宋" w:eastAsia="仿宋" w:hAnsi="仿宋"/>
          <w:color w:val="auto"/>
          <w:sz w:val="32"/>
          <w:szCs w:val="32"/>
        </w:rPr>
      </w:pPr>
      <w:r w:rsidRPr="0068490E">
        <w:rPr>
          <w:rFonts w:ascii="仿宋" w:eastAsia="仿宋" w:hAnsi="仿宋" w:hint="eastAsia"/>
          <w:color w:val="auto"/>
          <w:sz w:val="32"/>
          <w:szCs w:val="32"/>
        </w:rPr>
        <w:t>本年收入合计223.67元，其中：财政拨款收入216.29万元，占96.70%；上级补助收入0万元，占0%；事业收入0万元，占0%；经营收入0万元，占0%；附属单位上缴收入0万元，占0%；其他收入7.38万元，占3.30%。</w:t>
      </w:r>
    </w:p>
    <w:p w:rsidR="00851E5F" w:rsidRPr="0068490E" w:rsidRDefault="00B22BC9">
      <w:pPr>
        <w:pStyle w:val="Default"/>
        <w:rPr>
          <w:rFonts w:ascii="仿宋" w:eastAsia="仿宋" w:hAnsi="仿宋"/>
          <w:b/>
          <w:color w:val="auto"/>
          <w:sz w:val="32"/>
          <w:szCs w:val="32"/>
        </w:rPr>
      </w:pPr>
      <w:r w:rsidRPr="0068490E">
        <w:rPr>
          <w:rFonts w:ascii="仿宋" w:eastAsia="仿宋" w:hAnsi="仿宋" w:hint="eastAsia"/>
          <w:b/>
          <w:color w:val="auto"/>
          <w:sz w:val="32"/>
          <w:szCs w:val="32"/>
        </w:rPr>
        <w:t>三、支出决算情况说明</w:t>
      </w:r>
    </w:p>
    <w:p w:rsidR="00851E5F" w:rsidRPr="0068490E" w:rsidRDefault="00B22BC9">
      <w:pPr>
        <w:pStyle w:val="Default"/>
        <w:ind w:firstLineChars="200" w:firstLine="640"/>
        <w:rPr>
          <w:rFonts w:ascii="仿宋" w:eastAsia="仿宋" w:hAnsi="仿宋"/>
          <w:color w:val="auto"/>
          <w:sz w:val="32"/>
          <w:szCs w:val="32"/>
        </w:rPr>
      </w:pPr>
      <w:r w:rsidRPr="0068490E">
        <w:rPr>
          <w:rFonts w:ascii="仿宋" w:eastAsia="仿宋" w:hAnsi="仿宋" w:hint="eastAsia"/>
          <w:color w:val="auto"/>
          <w:sz w:val="32"/>
          <w:szCs w:val="32"/>
        </w:rPr>
        <w:t>本年支出合计235.67万元，其中：基本支出188.80万元，占80.11%；项目支出46.87万元，占19.89%；上缴上级支出0万元，占0%；经营支出0万元，占0%；对附属单位补助支出0万元，占0%。</w:t>
      </w:r>
    </w:p>
    <w:p w:rsidR="00851E5F" w:rsidRPr="0068490E" w:rsidRDefault="00B22BC9">
      <w:pPr>
        <w:pStyle w:val="Default"/>
        <w:rPr>
          <w:rFonts w:ascii="仿宋" w:eastAsia="仿宋" w:hAnsi="仿宋"/>
          <w:b/>
          <w:color w:val="auto"/>
          <w:sz w:val="32"/>
          <w:szCs w:val="32"/>
        </w:rPr>
      </w:pPr>
      <w:r>
        <w:rPr>
          <w:rFonts w:ascii="仿宋" w:eastAsia="仿宋" w:hAnsi="仿宋" w:hint="eastAsia"/>
          <w:b/>
          <w:sz w:val="32"/>
          <w:szCs w:val="32"/>
        </w:rPr>
        <w:t>四、</w:t>
      </w:r>
      <w:r w:rsidRPr="0068490E">
        <w:rPr>
          <w:rFonts w:ascii="仿宋" w:eastAsia="仿宋" w:hAnsi="仿宋" w:hint="eastAsia"/>
          <w:b/>
          <w:color w:val="auto"/>
          <w:sz w:val="32"/>
          <w:szCs w:val="32"/>
        </w:rPr>
        <w:t>财政拨款收入支出决算总体情况说明</w:t>
      </w:r>
    </w:p>
    <w:p w:rsidR="00851E5F" w:rsidRPr="0068490E" w:rsidRDefault="00B22BC9">
      <w:pPr>
        <w:pStyle w:val="Default"/>
        <w:ind w:firstLine="645"/>
        <w:rPr>
          <w:rFonts w:ascii="仿宋" w:eastAsia="仿宋" w:hAnsi="仿宋"/>
          <w:color w:val="auto"/>
          <w:sz w:val="32"/>
          <w:szCs w:val="32"/>
        </w:rPr>
      </w:pPr>
      <w:r w:rsidRPr="0068490E">
        <w:rPr>
          <w:rFonts w:ascii="仿宋" w:eastAsia="仿宋" w:hAnsi="仿宋" w:hint="eastAsia"/>
          <w:color w:val="auto"/>
          <w:sz w:val="32"/>
          <w:szCs w:val="32"/>
        </w:rPr>
        <w:t>2021年度财政拨款收、支总计444.58万元，与上年相比，增加32.40</w:t>
      </w:r>
    </w:p>
    <w:p w:rsidR="00851E5F" w:rsidRPr="0068490E" w:rsidRDefault="00B22BC9">
      <w:pPr>
        <w:pStyle w:val="Default"/>
        <w:rPr>
          <w:rFonts w:ascii="仿宋" w:eastAsia="仿宋" w:hAnsi="仿宋"/>
          <w:color w:val="auto"/>
          <w:sz w:val="32"/>
          <w:szCs w:val="32"/>
        </w:rPr>
      </w:pPr>
      <w:r w:rsidRPr="0068490E">
        <w:rPr>
          <w:rFonts w:ascii="仿宋" w:eastAsia="仿宋" w:hAnsi="仿宋" w:hint="eastAsia"/>
          <w:color w:val="auto"/>
          <w:sz w:val="32"/>
          <w:szCs w:val="32"/>
        </w:rPr>
        <w:t>万元,增加7.86%，主要是因为调资及</w:t>
      </w:r>
      <w:r w:rsidR="0068490E" w:rsidRPr="0068490E">
        <w:rPr>
          <w:rFonts w:ascii="仿宋" w:eastAsia="仿宋" w:hAnsi="仿宋" w:hint="eastAsia"/>
          <w:color w:val="auto"/>
          <w:sz w:val="32"/>
          <w:szCs w:val="32"/>
        </w:rPr>
        <w:t>项目资金</w:t>
      </w:r>
      <w:r w:rsidRPr="0068490E">
        <w:rPr>
          <w:rFonts w:ascii="仿宋" w:eastAsia="仿宋" w:hAnsi="仿宋" w:hint="eastAsia"/>
          <w:color w:val="auto"/>
          <w:sz w:val="32"/>
          <w:szCs w:val="32"/>
        </w:rPr>
        <w:t>增加。</w:t>
      </w:r>
    </w:p>
    <w:p w:rsidR="00851E5F" w:rsidRDefault="00B22BC9">
      <w:pPr>
        <w:pStyle w:val="Default"/>
        <w:rPr>
          <w:rFonts w:ascii="仿宋" w:eastAsia="仿宋" w:hAnsi="仿宋"/>
          <w:b/>
          <w:sz w:val="32"/>
          <w:szCs w:val="32"/>
        </w:rPr>
      </w:pPr>
      <w:r>
        <w:rPr>
          <w:rFonts w:ascii="仿宋" w:eastAsia="仿宋" w:hAnsi="仿宋" w:hint="eastAsia"/>
          <w:b/>
          <w:sz w:val="32"/>
          <w:szCs w:val="32"/>
        </w:rPr>
        <w:t>五、一般公共预算财政拨款支出决算情况说明</w:t>
      </w:r>
    </w:p>
    <w:p w:rsidR="00851E5F" w:rsidRPr="0068490E" w:rsidRDefault="00B22BC9">
      <w:pPr>
        <w:pStyle w:val="Default"/>
        <w:ind w:firstLineChars="200" w:firstLine="643"/>
        <w:rPr>
          <w:rFonts w:ascii="仿宋" w:eastAsia="仿宋" w:hAnsi="仿宋"/>
          <w:b/>
          <w:color w:val="auto"/>
          <w:sz w:val="32"/>
          <w:szCs w:val="32"/>
        </w:rPr>
      </w:pPr>
      <w:r w:rsidRPr="0068490E">
        <w:rPr>
          <w:rFonts w:ascii="仿宋" w:eastAsia="仿宋" w:hAnsi="仿宋" w:hint="eastAsia"/>
          <w:b/>
          <w:color w:val="auto"/>
          <w:sz w:val="32"/>
          <w:szCs w:val="32"/>
        </w:rPr>
        <w:t>（一）财政拨款支出决算总体情况</w:t>
      </w:r>
    </w:p>
    <w:p w:rsidR="00851E5F" w:rsidRPr="0068490E" w:rsidRDefault="00B22BC9">
      <w:pPr>
        <w:pStyle w:val="Default"/>
        <w:ind w:firstLineChars="250" w:firstLine="800"/>
        <w:rPr>
          <w:rFonts w:ascii="仿宋" w:eastAsia="仿宋" w:hAnsi="仿宋"/>
          <w:color w:val="auto"/>
          <w:sz w:val="32"/>
          <w:szCs w:val="32"/>
        </w:rPr>
      </w:pPr>
      <w:r w:rsidRPr="0068490E">
        <w:rPr>
          <w:rFonts w:ascii="仿宋" w:eastAsia="仿宋" w:hAnsi="仿宋" w:hint="eastAsia"/>
          <w:color w:val="auto"/>
          <w:sz w:val="32"/>
          <w:szCs w:val="32"/>
        </w:rPr>
        <w:t>2021年度财政拨款支出228.29万元，占本年支出合计的96.87%，与上年相比，财政拨款支出增加27.88万元，增加13.91%，主要是项目资金增加。</w:t>
      </w:r>
    </w:p>
    <w:p w:rsidR="00851E5F" w:rsidRPr="0003098B" w:rsidRDefault="00B22BC9">
      <w:pPr>
        <w:pStyle w:val="Default"/>
        <w:ind w:firstLineChars="250" w:firstLine="803"/>
        <w:rPr>
          <w:rFonts w:ascii="仿宋" w:eastAsia="仿宋" w:hAnsi="仿宋"/>
          <w:b/>
          <w:color w:val="auto"/>
          <w:sz w:val="32"/>
          <w:szCs w:val="32"/>
        </w:rPr>
      </w:pPr>
      <w:r w:rsidRPr="0003098B">
        <w:rPr>
          <w:rFonts w:ascii="仿宋" w:eastAsia="仿宋" w:hAnsi="仿宋" w:hint="eastAsia"/>
          <w:b/>
          <w:color w:val="auto"/>
          <w:sz w:val="32"/>
          <w:szCs w:val="32"/>
        </w:rPr>
        <w:t>（二）财政拨款支出决算结构情况</w:t>
      </w:r>
    </w:p>
    <w:p w:rsidR="00851E5F" w:rsidRPr="0003098B" w:rsidRDefault="00B22BC9">
      <w:pPr>
        <w:pStyle w:val="Default"/>
        <w:ind w:firstLineChars="200" w:firstLine="640"/>
        <w:rPr>
          <w:rFonts w:ascii="仿宋" w:eastAsia="仿宋" w:hAnsi="仿宋"/>
          <w:color w:val="auto"/>
          <w:sz w:val="32"/>
          <w:szCs w:val="32"/>
        </w:rPr>
      </w:pPr>
      <w:r w:rsidRPr="0003098B">
        <w:rPr>
          <w:rFonts w:ascii="仿宋" w:eastAsia="仿宋" w:hAnsi="仿宋" w:hint="eastAsia"/>
          <w:color w:val="auto"/>
          <w:sz w:val="32"/>
          <w:szCs w:val="32"/>
        </w:rPr>
        <w:t>2021年度财政拨款支出228.29万元，主要用于以下方面：公共安全支出37万元，占16.21%；</w:t>
      </w:r>
      <w:r w:rsidR="00895E40" w:rsidRPr="0003098B">
        <w:rPr>
          <w:rFonts w:ascii="仿宋" w:eastAsia="仿宋" w:hAnsi="仿宋" w:hint="eastAsia"/>
          <w:color w:val="auto"/>
          <w:sz w:val="32"/>
          <w:szCs w:val="32"/>
        </w:rPr>
        <w:t>社会保障与就业支出16.83万元，占</w:t>
      </w:r>
      <w:r w:rsidR="0003098B" w:rsidRPr="0003098B">
        <w:rPr>
          <w:rFonts w:ascii="仿宋" w:eastAsia="仿宋" w:hAnsi="仿宋" w:hint="eastAsia"/>
          <w:color w:val="auto"/>
          <w:sz w:val="32"/>
          <w:szCs w:val="32"/>
        </w:rPr>
        <w:t>7.37</w:t>
      </w:r>
      <w:r w:rsidR="00895E40" w:rsidRPr="0003098B">
        <w:rPr>
          <w:rFonts w:ascii="仿宋" w:eastAsia="仿宋" w:hAnsi="仿宋" w:hint="eastAsia"/>
          <w:color w:val="auto"/>
          <w:sz w:val="32"/>
          <w:szCs w:val="32"/>
        </w:rPr>
        <w:t>%；</w:t>
      </w:r>
      <w:r w:rsidRPr="0003098B">
        <w:rPr>
          <w:rFonts w:ascii="仿宋" w:eastAsia="仿宋" w:hAnsi="仿宋" w:hint="eastAsia"/>
          <w:color w:val="auto"/>
          <w:sz w:val="32"/>
          <w:szCs w:val="32"/>
        </w:rPr>
        <w:t>农林水支出167.21万元，占73.2</w:t>
      </w:r>
      <w:r w:rsidR="0003098B" w:rsidRPr="0003098B">
        <w:rPr>
          <w:rFonts w:ascii="仿宋" w:eastAsia="仿宋" w:hAnsi="仿宋" w:hint="eastAsia"/>
          <w:color w:val="auto"/>
          <w:sz w:val="32"/>
          <w:szCs w:val="32"/>
        </w:rPr>
        <w:t>4</w:t>
      </w:r>
      <w:r w:rsidRPr="0003098B">
        <w:rPr>
          <w:rFonts w:ascii="仿宋" w:eastAsia="仿宋" w:hAnsi="仿宋" w:hint="eastAsia"/>
          <w:color w:val="auto"/>
          <w:sz w:val="32"/>
          <w:szCs w:val="32"/>
        </w:rPr>
        <w:t>%；住房保障支出7.25万元，占3.18%。</w:t>
      </w:r>
    </w:p>
    <w:p w:rsidR="00851E5F" w:rsidRPr="0003098B" w:rsidRDefault="00B22BC9">
      <w:pPr>
        <w:pStyle w:val="Default"/>
        <w:ind w:firstLineChars="250" w:firstLine="803"/>
        <w:rPr>
          <w:rFonts w:ascii="仿宋" w:eastAsia="仿宋" w:hAnsi="仿宋"/>
          <w:b/>
          <w:color w:val="auto"/>
          <w:sz w:val="32"/>
          <w:szCs w:val="32"/>
        </w:rPr>
      </w:pPr>
      <w:r w:rsidRPr="0003098B">
        <w:rPr>
          <w:rFonts w:ascii="仿宋" w:eastAsia="仿宋" w:hAnsi="仿宋" w:hint="eastAsia"/>
          <w:b/>
          <w:color w:val="auto"/>
          <w:sz w:val="32"/>
          <w:szCs w:val="32"/>
        </w:rPr>
        <w:t>（三）财政拨款支出决算具体情况</w:t>
      </w:r>
    </w:p>
    <w:p w:rsidR="00851E5F" w:rsidRPr="0003098B" w:rsidRDefault="00B22BC9">
      <w:pPr>
        <w:pStyle w:val="Default"/>
        <w:ind w:firstLineChars="250" w:firstLine="800"/>
        <w:rPr>
          <w:rFonts w:ascii="仿宋" w:eastAsia="仿宋" w:hAnsi="仿宋"/>
          <w:color w:val="auto"/>
          <w:sz w:val="32"/>
          <w:szCs w:val="32"/>
        </w:rPr>
      </w:pPr>
      <w:r w:rsidRPr="0003098B">
        <w:rPr>
          <w:rFonts w:ascii="仿宋" w:eastAsia="仿宋" w:hAnsi="仿宋" w:hint="eastAsia"/>
          <w:color w:val="auto"/>
          <w:sz w:val="32"/>
          <w:szCs w:val="32"/>
        </w:rPr>
        <w:t>2021年度财政拨款支出年初预算数为177.42万元，支出决算数为228.29万元，完成年初预算的128.67%，其中：</w:t>
      </w:r>
    </w:p>
    <w:p w:rsidR="00851E5F" w:rsidRPr="0003098B" w:rsidRDefault="00B22BC9">
      <w:pPr>
        <w:pStyle w:val="Default"/>
        <w:ind w:firstLineChars="250" w:firstLine="800"/>
        <w:rPr>
          <w:rFonts w:ascii="仿宋" w:eastAsia="仿宋" w:hAnsi="仿宋"/>
          <w:color w:val="auto"/>
          <w:sz w:val="32"/>
          <w:szCs w:val="32"/>
        </w:rPr>
      </w:pPr>
      <w:r w:rsidRPr="0003098B">
        <w:rPr>
          <w:rFonts w:ascii="仿宋" w:eastAsia="仿宋" w:hAnsi="仿宋" w:hint="eastAsia"/>
          <w:color w:val="auto"/>
          <w:sz w:val="32"/>
          <w:szCs w:val="32"/>
        </w:rPr>
        <w:t>按经济分类，工资福利支出147.33万元，比上年增加6.66万元，商品服务支出20.01万元，比上年减少20.16万元，对个人和家庭的补助18.95万元，比上年增加18.47万元，项目支出42.00万，比上年增加23.36万元。</w:t>
      </w:r>
    </w:p>
    <w:p w:rsidR="00851E5F" w:rsidRDefault="00B22BC9">
      <w:pPr>
        <w:pStyle w:val="Default"/>
        <w:rPr>
          <w:rFonts w:ascii="仿宋" w:eastAsia="仿宋" w:hAnsi="仿宋"/>
          <w:b/>
          <w:sz w:val="32"/>
          <w:szCs w:val="32"/>
        </w:rPr>
      </w:pPr>
      <w:r>
        <w:rPr>
          <w:rFonts w:ascii="仿宋" w:eastAsia="仿宋" w:hAnsi="仿宋" w:hint="eastAsia"/>
          <w:b/>
          <w:sz w:val="32"/>
          <w:szCs w:val="32"/>
        </w:rPr>
        <w:t>六、一般公共预算财政拨款基本支出决算情况说明</w:t>
      </w:r>
    </w:p>
    <w:p w:rsidR="00851E5F" w:rsidRPr="00895E40" w:rsidRDefault="00B22BC9">
      <w:pPr>
        <w:pStyle w:val="Default"/>
        <w:ind w:firstLineChars="200" w:firstLine="640"/>
        <w:rPr>
          <w:rFonts w:ascii="仿宋" w:eastAsia="仿宋" w:hAnsi="仿宋"/>
          <w:color w:val="auto"/>
          <w:sz w:val="32"/>
          <w:szCs w:val="32"/>
        </w:rPr>
      </w:pPr>
      <w:r w:rsidRPr="00895E40">
        <w:rPr>
          <w:rFonts w:ascii="仿宋" w:eastAsia="仿宋" w:hAnsi="仿宋" w:hint="eastAsia"/>
          <w:color w:val="auto"/>
          <w:sz w:val="32"/>
          <w:szCs w:val="32"/>
        </w:rPr>
        <w:t>2021年度财政拨款基本支出186.29万元，其中：人员经费166.28万元，占基本支出的89.26%,主要包括基本工资54.42万元、津贴补贴</w:t>
      </w:r>
      <w:r w:rsidRPr="00895E40">
        <w:rPr>
          <w:rFonts w:ascii="仿宋" w:eastAsia="仿宋" w:hAnsi="仿宋" w:hint="eastAsia"/>
          <w:color w:val="auto"/>
          <w:sz w:val="32"/>
          <w:szCs w:val="32"/>
        </w:rPr>
        <w:lastRenderedPageBreak/>
        <w:t>40.10万元、奖金22.48万元、机关事业单位基本养老保险缴费9.60万元、职业年金缴费0.24万元、职工基本医疗保险缴费5.86万元、其他社会保障缴费1.72万元、住房公积金12.91万元、抚恤金支出16.83万元、奖励金0.10万元、对个人和家庭的补助2.02万元；公用经费20.01万元，占基本支出的10.74%，主要包括办公费3.94万元、印刷费0.16万元、邮电费0.43万元、差旅费2.94万元、维修（护）费1.07万元、劳务费0.56万元、工会经费2.34万元、公务用车运行维护费3.04万元、其他交通费用3.54万元、其他商品和服务支出2.00万元。</w:t>
      </w:r>
    </w:p>
    <w:p w:rsidR="00851E5F" w:rsidRDefault="00B22BC9">
      <w:pPr>
        <w:pStyle w:val="Default"/>
        <w:rPr>
          <w:rFonts w:ascii="仿宋" w:eastAsia="仿宋" w:hAnsi="仿宋"/>
          <w:b/>
          <w:sz w:val="32"/>
          <w:szCs w:val="32"/>
        </w:rPr>
      </w:pPr>
      <w:r>
        <w:rPr>
          <w:rFonts w:ascii="仿宋" w:eastAsia="仿宋" w:hAnsi="仿宋" w:hint="eastAsia"/>
          <w:b/>
          <w:sz w:val="32"/>
          <w:szCs w:val="32"/>
        </w:rPr>
        <w:t>七、一般公共预算财政拨款三公经费支出决算情况说明</w:t>
      </w:r>
    </w:p>
    <w:p w:rsidR="00851E5F" w:rsidRDefault="00B22BC9">
      <w:pPr>
        <w:pStyle w:val="Default"/>
        <w:rPr>
          <w:rFonts w:ascii="仿宋" w:eastAsia="仿宋" w:hAnsi="仿宋"/>
          <w:b/>
          <w:sz w:val="32"/>
          <w:szCs w:val="32"/>
        </w:rPr>
      </w:pPr>
      <w:r>
        <w:rPr>
          <w:rFonts w:ascii="仿宋" w:eastAsia="仿宋" w:hAnsi="仿宋" w:hint="eastAsia"/>
          <w:b/>
          <w:sz w:val="32"/>
          <w:szCs w:val="32"/>
        </w:rPr>
        <w:t>（一）“三公”经费财政拨款支出决算总体情况说明</w:t>
      </w:r>
    </w:p>
    <w:p w:rsidR="00851E5F" w:rsidRPr="00895E40" w:rsidRDefault="00B22BC9">
      <w:pPr>
        <w:pStyle w:val="Default"/>
        <w:ind w:firstLineChars="250" w:firstLine="800"/>
        <w:rPr>
          <w:rFonts w:ascii="仿宋" w:eastAsia="仿宋" w:hAnsi="仿宋"/>
          <w:color w:val="auto"/>
          <w:sz w:val="32"/>
          <w:szCs w:val="32"/>
        </w:rPr>
      </w:pPr>
      <w:r w:rsidRPr="00895E40">
        <w:rPr>
          <w:rFonts w:ascii="仿宋" w:eastAsia="仿宋" w:hAnsi="仿宋" w:hint="eastAsia"/>
          <w:color w:val="auto"/>
          <w:sz w:val="32"/>
          <w:szCs w:val="32"/>
        </w:rPr>
        <w:t>“三公”经费财政拨款支出预算为6.82万元，支出决算为6.82万元，完成预算的100%，其中：</w:t>
      </w:r>
    </w:p>
    <w:p w:rsidR="00851E5F" w:rsidRPr="00895E40" w:rsidRDefault="00B22BC9">
      <w:pPr>
        <w:pStyle w:val="Default"/>
        <w:ind w:firstLineChars="250" w:firstLine="800"/>
        <w:rPr>
          <w:rFonts w:ascii="仿宋" w:eastAsia="仿宋" w:hAnsi="仿宋"/>
          <w:color w:val="auto"/>
          <w:sz w:val="32"/>
          <w:szCs w:val="32"/>
        </w:rPr>
      </w:pPr>
      <w:r w:rsidRPr="00895E40">
        <w:rPr>
          <w:rFonts w:ascii="仿宋" w:eastAsia="仿宋" w:hAnsi="仿宋" w:hint="eastAsia"/>
          <w:color w:val="auto"/>
          <w:sz w:val="32"/>
          <w:szCs w:val="32"/>
        </w:rPr>
        <w:t>因公出国（境）费支出预算为0万元，支出决算为0万元。</w:t>
      </w:r>
    </w:p>
    <w:p w:rsidR="00851E5F" w:rsidRPr="00895E40" w:rsidRDefault="00B22BC9">
      <w:pPr>
        <w:pStyle w:val="Default"/>
        <w:ind w:firstLineChars="250" w:firstLine="800"/>
        <w:rPr>
          <w:rFonts w:ascii="仿宋" w:eastAsia="仿宋" w:hAnsi="仿宋"/>
          <w:color w:val="auto"/>
          <w:sz w:val="32"/>
          <w:szCs w:val="32"/>
        </w:rPr>
      </w:pPr>
      <w:r w:rsidRPr="00895E40">
        <w:rPr>
          <w:rFonts w:ascii="仿宋" w:eastAsia="仿宋" w:hAnsi="仿宋" w:hint="eastAsia"/>
          <w:color w:val="auto"/>
          <w:sz w:val="32"/>
          <w:szCs w:val="32"/>
        </w:rPr>
        <w:t>公务接待费支出预算为0.168万元，支出决算为3.78万元，完成预算的2250%，与上年相比增加2.15万元，增长130.94%,增长的主要原因是办案外出次数增加及接待人员数多。</w:t>
      </w:r>
    </w:p>
    <w:p w:rsidR="00851E5F" w:rsidRPr="00895E40" w:rsidRDefault="00B22BC9">
      <w:pPr>
        <w:pStyle w:val="Default"/>
        <w:ind w:firstLineChars="200" w:firstLine="640"/>
        <w:rPr>
          <w:rFonts w:ascii="仿宋" w:eastAsia="仿宋" w:hAnsi="仿宋"/>
          <w:color w:val="auto"/>
          <w:sz w:val="32"/>
          <w:szCs w:val="32"/>
        </w:rPr>
      </w:pPr>
      <w:r w:rsidRPr="00895E40">
        <w:rPr>
          <w:rFonts w:ascii="仿宋" w:eastAsia="仿宋" w:hAnsi="仿宋" w:hint="eastAsia"/>
          <w:color w:val="auto"/>
          <w:sz w:val="32"/>
          <w:szCs w:val="32"/>
        </w:rPr>
        <w:t>公务用车购置费及运行维护费支出预算为4.00万元，支出决算为3.04万元，完成预算的76.00%，决算数小于预算数的主要原因是</w:t>
      </w:r>
      <w:r w:rsidRPr="00895E40">
        <w:rPr>
          <w:rFonts w:ascii="仿宋" w:eastAsia="仿宋" w:hAnsi="仿宋" w:cs="宋体" w:hint="eastAsia"/>
          <w:color w:val="auto"/>
          <w:sz w:val="32"/>
          <w:szCs w:val="32"/>
        </w:rPr>
        <w:t>公务车维修费减少；</w:t>
      </w:r>
      <w:r w:rsidRPr="00895E40">
        <w:rPr>
          <w:rFonts w:ascii="仿宋" w:eastAsia="仿宋" w:hAnsi="仿宋" w:hint="eastAsia"/>
          <w:color w:val="auto"/>
          <w:sz w:val="32"/>
          <w:szCs w:val="32"/>
        </w:rPr>
        <w:t>与上年相比增长1.82万元，增长149.48%,增长的主要原因是</w:t>
      </w:r>
      <w:r w:rsidRPr="00895E40">
        <w:rPr>
          <w:rFonts w:ascii="仿宋" w:eastAsia="仿宋" w:hAnsi="仿宋" w:cs="宋体" w:hint="eastAsia"/>
          <w:color w:val="auto"/>
          <w:sz w:val="32"/>
          <w:szCs w:val="32"/>
        </w:rPr>
        <w:t>车辆购置税保险费增加及办案增加</w:t>
      </w:r>
      <w:r w:rsidRPr="00895E40">
        <w:rPr>
          <w:rFonts w:ascii="仿宋" w:eastAsia="仿宋" w:hAnsi="仿宋" w:hint="eastAsia"/>
          <w:color w:val="auto"/>
          <w:sz w:val="32"/>
          <w:szCs w:val="32"/>
        </w:rPr>
        <w:t>。</w:t>
      </w:r>
    </w:p>
    <w:p w:rsidR="00851E5F" w:rsidRDefault="00B22BC9">
      <w:pPr>
        <w:pStyle w:val="Default"/>
        <w:rPr>
          <w:rFonts w:ascii="仿宋" w:eastAsia="仿宋" w:hAnsi="仿宋"/>
          <w:b/>
          <w:sz w:val="32"/>
          <w:szCs w:val="32"/>
        </w:rPr>
      </w:pPr>
      <w:r>
        <w:rPr>
          <w:rFonts w:ascii="仿宋" w:eastAsia="仿宋" w:hAnsi="仿宋" w:hint="eastAsia"/>
          <w:b/>
          <w:sz w:val="32"/>
          <w:szCs w:val="32"/>
        </w:rPr>
        <w:t>（二）“三公”经费财政拨款支出决算具体情况说明</w:t>
      </w:r>
    </w:p>
    <w:p w:rsidR="00851E5F" w:rsidRPr="000B13A8" w:rsidRDefault="00B22BC9">
      <w:pPr>
        <w:pStyle w:val="Default"/>
        <w:ind w:firstLineChars="200" w:firstLine="640"/>
        <w:rPr>
          <w:rFonts w:ascii="仿宋" w:eastAsia="仿宋" w:hAnsi="仿宋"/>
          <w:color w:val="auto"/>
          <w:sz w:val="32"/>
          <w:szCs w:val="32"/>
        </w:rPr>
      </w:pPr>
      <w:r w:rsidRPr="000B13A8">
        <w:rPr>
          <w:rFonts w:ascii="仿宋" w:eastAsia="仿宋" w:hAnsi="仿宋" w:hint="eastAsia"/>
          <w:color w:val="auto"/>
          <w:sz w:val="32"/>
          <w:szCs w:val="32"/>
        </w:rPr>
        <w:t>2021年度“三公”经费财政拨款支出决算中，公务接待费支出决算3.78万元，占55.43%,因公出国（境）费支出决算0万元，占0%,公务用车购置费及运行维护费支出决算3.04万元，占44.57%，其中：</w:t>
      </w:r>
    </w:p>
    <w:p w:rsidR="00851E5F" w:rsidRPr="000B13A8" w:rsidRDefault="00B22BC9">
      <w:pPr>
        <w:pStyle w:val="Default"/>
        <w:ind w:firstLineChars="200" w:firstLine="640"/>
        <w:rPr>
          <w:rFonts w:ascii="仿宋" w:eastAsia="仿宋" w:hAnsi="仿宋"/>
          <w:color w:val="auto"/>
          <w:sz w:val="32"/>
          <w:szCs w:val="32"/>
        </w:rPr>
      </w:pPr>
      <w:r w:rsidRPr="000B13A8">
        <w:rPr>
          <w:rFonts w:ascii="仿宋" w:eastAsia="仿宋" w:hAnsi="仿宋" w:hint="eastAsia"/>
          <w:color w:val="auto"/>
          <w:sz w:val="32"/>
          <w:szCs w:val="32"/>
        </w:rPr>
        <w:t>1、因公出国（境）费支出决算为0万元，全年安排因公出国（境）团组0个，累计0人次。</w:t>
      </w:r>
    </w:p>
    <w:p w:rsidR="00851E5F" w:rsidRPr="000B13A8" w:rsidRDefault="00B22BC9">
      <w:pPr>
        <w:pStyle w:val="Default"/>
        <w:ind w:firstLineChars="250" w:firstLine="800"/>
        <w:rPr>
          <w:rFonts w:ascii="仿宋" w:eastAsia="仿宋" w:hAnsi="仿宋"/>
          <w:color w:val="auto"/>
          <w:sz w:val="32"/>
          <w:szCs w:val="32"/>
        </w:rPr>
      </w:pPr>
      <w:r w:rsidRPr="000B13A8">
        <w:rPr>
          <w:rFonts w:ascii="仿宋" w:eastAsia="仿宋" w:hAnsi="仿宋" w:hint="eastAsia"/>
          <w:color w:val="auto"/>
          <w:sz w:val="32"/>
          <w:szCs w:val="32"/>
        </w:rPr>
        <w:t>2、公务接待费支出决算为3.78万元，全年共接待来访150批次1000人次，主要是办案发生的接待支出。</w:t>
      </w:r>
    </w:p>
    <w:p w:rsidR="00851E5F" w:rsidRPr="000B13A8" w:rsidRDefault="00B22BC9">
      <w:pPr>
        <w:ind w:firstLineChars="250" w:firstLine="800"/>
        <w:rPr>
          <w:rFonts w:ascii="仿宋" w:eastAsia="仿宋" w:hAnsi="仿宋" w:cs="黑体"/>
          <w:kern w:val="0"/>
          <w:sz w:val="32"/>
          <w:szCs w:val="32"/>
        </w:rPr>
      </w:pPr>
      <w:r w:rsidRPr="000B13A8">
        <w:rPr>
          <w:rFonts w:ascii="仿宋" w:eastAsia="仿宋" w:hAnsi="仿宋" w:hint="eastAsia"/>
          <w:sz w:val="32"/>
          <w:szCs w:val="32"/>
        </w:rPr>
        <w:t>3、公务用车购置费及运行维护费支出决算为3.04万元，其中：公务用车购置费0万元。公务用车运行维护费3.04万元，主要是公务车维修及加油支出，截止2021年12月31日，我单位开支财政拨款的公务用车保有量为1辆。</w:t>
      </w:r>
    </w:p>
    <w:p w:rsidR="00851E5F" w:rsidRDefault="00B22BC9">
      <w:pPr>
        <w:pStyle w:val="Default"/>
        <w:rPr>
          <w:rFonts w:ascii="仿宋" w:eastAsia="仿宋" w:hAnsi="仿宋"/>
          <w:b/>
          <w:sz w:val="32"/>
          <w:szCs w:val="32"/>
        </w:rPr>
      </w:pPr>
      <w:r>
        <w:rPr>
          <w:rFonts w:ascii="仿宋" w:eastAsia="仿宋" w:hAnsi="仿宋" w:hint="eastAsia"/>
          <w:b/>
          <w:sz w:val="32"/>
          <w:szCs w:val="32"/>
        </w:rPr>
        <w:t>八、政府性基金预算收入支出决算情况</w:t>
      </w:r>
    </w:p>
    <w:p w:rsidR="00851E5F" w:rsidRPr="000B13A8" w:rsidRDefault="00B22BC9">
      <w:pPr>
        <w:pStyle w:val="Default"/>
        <w:rPr>
          <w:rFonts w:ascii="仿宋" w:eastAsia="仿宋" w:hAnsi="仿宋"/>
          <w:color w:val="auto"/>
          <w:sz w:val="32"/>
          <w:szCs w:val="32"/>
        </w:rPr>
      </w:pPr>
      <w:r>
        <w:rPr>
          <w:rFonts w:ascii="仿宋" w:eastAsia="仿宋" w:hAnsi="仿宋" w:hint="eastAsia"/>
          <w:sz w:val="32"/>
          <w:szCs w:val="32"/>
        </w:rPr>
        <w:t xml:space="preserve">     </w:t>
      </w:r>
      <w:r w:rsidRPr="000B13A8">
        <w:rPr>
          <w:rFonts w:ascii="仿宋" w:eastAsia="仿宋" w:hAnsi="仿宋" w:hint="eastAsia"/>
          <w:color w:val="auto"/>
          <w:sz w:val="32"/>
          <w:szCs w:val="32"/>
        </w:rPr>
        <w:t>2021年度政府性基金预算财政拨款收入0万元；年初结转和结余0万元；支出0万元，其中基本支出0万元，项目支出0万元；年末结转和</w:t>
      </w:r>
      <w:r w:rsidRPr="000B13A8">
        <w:rPr>
          <w:rFonts w:ascii="仿宋" w:eastAsia="仿宋" w:hAnsi="仿宋" w:hint="eastAsia"/>
          <w:color w:val="auto"/>
          <w:sz w:val="32"/>
          <w:szCs w:val="32"/>
        </w:rPr>
        <w:lastRenderedPageBreak/>
        <w:t>结余0万元。</w:t>
      </w:r>
    </w:p>
    <w:p w:rsidR="00851E5F" w:rsidRDefault="00B22BC9">
      <w:pPr>
        <w:pStyle w:val="Default"/>
        <w:rPr>
          <w:rFonts w:ascii="仿宋" w:eastAsia="仿宋" w:hAnsi="仿宋"/>
          <w:b/>
          <w:sz w:val="32"/>
          <w:szCs w:val="32"/>
        </w:rPr>
      </w:pPr>
      <w:r>
        <w:rPr>
          <w:rFonts w:ascii="仿宋" w:eastAsia="仿宋" w:hAnsi="仿宋" w:hint="eastAsia"/>
          <w:b/>
          <w:sz w:val="32"/>
          <w:szCs w:val="32"/>
        </w:rPr>
        <w:t>九、关于机关运行经费支出说明</w:t>
      </w:r>
    </w:p>
    <w:p w:rsidR="00851E5F" w:rsidRPr="00156BC6" w:rsidRDefault="00B22BC9">
      <w:pPr>
        <w:pStyle w:val="Default"/>
        <w:ind w:firstLineChars="200" w:firstLine="640"/>
        <w:rPr>
          <w:rFonts w:ascii="仿宋" w:eastAsia="仿宋" w:hAnsi="仿宋"/>
          <w:color w:val="auto"/>
          <w:sz w:val="32"/>
          <w:szCs w:val="32"/>
        </w:rPr>
      </w:pPr>
      <w:r w:rsidRPr="00156BC6">
        <w:rPr>
          <w:rFonts w:ascii="仿宋" w:eastAsia="仿宋" w:hAnsi="仿宋" w:hint="eastAsia"/>
          <w:color w:val="auto"/>
          <w:sz w:val="32"/>
          <w:szCs w:val="32"/>
        </w:rPr>
        <w:t>本部门2021年度机关运行经费支出20.01万元，比上年决算数减少</w:t>
      </w:r>
    </w:p>
    <w:p w:rsidR="00851E5F" w:rsidRPr="00156BC6" w:rsidRDefault="00B22BC9">
      <w:pPr>
        <w:pStyle w:val="Default"/>
        <w:rPr>
          <w:rFonts w:ascii="仿宋" w:eastAsia="仿宋" w:hAnsi="仿宋"/>
          <w:color w:val="auto"/>
          <w:sz w:val="32"/>
          <w:szCs w:val="32"/>
        </w:rPr>
      </w:pPr>
      <w:r w:rsidRPr="00156BC6">
        <w:rPr>
          <w:rFonts w:ascii="仿宋" w:eastAsia="仿宋" w:hAnsi="仿宋" w:hint="eastAsia"/>
          <w:color w:val="auto"/>
          <w:sz w:val="32"/>
          <w:szCs w:val="32"/>
        </w:rPr>
        <w:t>20.61万元，减少50.73%。主要原因是：</w:t>
      </w:r>
      <w:r w:rsidR="00156BC6">
        <w:rPr>
          <w:rFonts w:ascii="仿宋" w:eastAsia="仿宋" w:hAnsi="仿宋" w:hint="eastAsia"/>
          <w:color w:val="auto"/>
          <w:sz w:val="32"/>
          <w:szCs w:val="32"/>
        </w:rPr>
        <w:t>厉行节约</w:t>
      </w:r>
      <w:r w:rsidRPr="00156BC6">
        <w:rPr>
          <w:rFonts w:ascii="仿宋" w:eastAsia="仿宋" w:hAnsi="仿宋" w:hint="eastAsia"/>
          <w:color w:val="auto"/>
          <w:sz w:val="32"/>
          <w:szCs w:val="32"/>
        </w:rPr>
        <w:t>。</w:t>
      </w:r>
    </w:p>
    <w:p w:rsidR="00851E5F" w:rsidRDefault="00B22BC9">
      <w:pPr>
        <w:pStyle w:val="Default"/>
        <w:rPr>
          <w:rFonts w:ascii="仿宋" w:eastAsia="仿宋" w:hAnsi="仿宋"/>
          <w:b/>
          <w:sz w:val="32"/>
          <w:szCs w:val="32"/>
        </w:rPr>
      </w:pPr>
      <w:r>
        <w:rPr>
          <w:rFonts w:ascii="仿宋" w:eastAsia="仿宋" w:hAnsi="仿宋" w:hint="eastAsia"/>
          <w:b/>
          <w:sz w:val="32"/>
          <w:szCs w:val="32"/>
        </w:rPr>
        <w:t>十、一般性支出情况</w:t>
      </w:r>
    </w:p>
    <w:p w:rsidR="00851E5F" w:rsidRPr="00156BC6" w:rsidRDefault="00B22BC9">
      <w:pPr>
        <w:pStyle w:val="Default"/>
        <w:ind w:firstLineChars="200" w:firstLine="640"/>
        <w:rPr>
          <w:rFonts w:ascii="仿宋" w:eastAsia="仿宋" w:hAnsi="仿宋"/>
          <w:color w:val="auto"/>
          <w:sz w:val="32"/>
          <w:szCs w:val="32"/>
        </w:rPr>
      </w:pPr>
      <w:r w:rsidRPr="00156BC6">
        <w:rPr>
          <w:rFonts w:ascii="仿宋" w:eastAsia="仿宋" w:hAnsi="仿宋" w:hint="eastAsia"/>
          <w:color w:val="auto"/>
          <w:sz w:val="32"/>
          <w:szCs w:val="32"/>
        </w:rPr>
        <w:t>2021年本单位培训费预算1万元和会议费1万元，主要森林防火相关业务培训所需的费用，人数20个。支出决算培训费和会议费为0元，主要是疫情的影响未集中开展培训与会议。</w:t>
      </w:r>
      <w:bookmarkStart w:id="2" w:name="_GoBack"/>
      <w:bookmarkEnd w:id="2"/>
    </w:p>
    <w:p w:rsidR="00851E5F" w:rsidRDefault="00B22BC9">
      <w:pPr>
        <w:pStyle w:val="Default"/>
        <w:rPr>
          <w:rFonts w:ascii="仿宋" w:eastAsia="仿宋" w:hAnsi="仿宋"/>
          <w:b/>
          <w:sz w:val="32"/>
          <w:szCs w:val="32"/>
        </w:rPr>
      </w:pPr>
      <w:r>
        <w:rPr>
          <w:rFonts w:ascii="仿宋" w:eastAsia="仿宋" w:hAnsi="仿宋" w:hint="eastAsia"/>
          <w:b/>
          <w:sz w:val="32"/>
          <w:szCs w:val="32"/>
        </w:rPr>
        <w:t>十一、关于政府采购支出说明</w:t>
      </w:r>
    </w:p>
    <w:p w:rsidR="00851E5F" w:rsidRPr="00B22BC9" w:rsidRDefault="00B22BC9">
      <w:pPr>
        <w:ind w:firstLineChars="150" w:firstLine="480"/>
        <w:rPr>
          <w:rFonts w:ascii="仿宋" w:eastAsia="仿宋" w:hAnsi="仿宋" w:cs="宋体"/>
          <w:kern w:val="0"/>
          <w:sz w:val="32"/>
          <w:szCs w:val="32"/>
        </w:rPr>
      </w:pPr>
      <w:r w:rsidRPr="00B22BC9">
        <w:rPr>
          <w:rFonts w:ascii="仿宋" w:eastAsia="仿宋" w:hAnsi="仿宋" w:cs="宋体" w:hint="eastAsia"/>
          <w:kern w:val="0"/>
          <w:sz w:val="32"/>
          <w:szCs w:val="32"/>
        </w:rPr>
        <w:t>2021年，我单位无政府采购预算。</w:t>
      </w:r>
    </w:p>
    <w:p w:rsidR="00851E5F" w:rsidRDefault="00B22BC9">
      <w:pPr>
        <w:pStyle w:val="Default"/>
        <w:rPr>
          <w:rFonts w:ascii="仿宋" w:eastAsia="仿宋" w:hAnsi="仿宋"/>
          <w:b/>
          <w:sz w:val="32"/>
          <w:szCs w:val="32"/>
        </w:rPr>
      </w:pPr>
      <w:r>
        <w:rPr>
          <w:rFonts w:ascii="仿宋" w:eastAsia="仿宋" w:hAnsi="仿宋" w:hint="eastAsia"/>
          <w:b/>
          <w:sz w:val="32"/>
          <w:szCs w:val="32"/>
        </w:rPr>
        <w:t>十二、关于国有资产占用情况说明</w:t>
      </w:r>
    </w:p>
    <w:p w:rsidR="0086082A" w:rsidRPr="0086082A" w:rsidRDefault="0086082A" w:rsidP="0086082A">
      <w:pPr>
        <w:ind w:firstLineChars="200" w:firstLine="640"/>
        <w:rPr>
          <w:rFonts w:ascii="仿宋" w:eastAsia="仿宋" w:hAnsi="仿宋" w:cs="黑体"/>
          <w:kern w:val="0"/>
          <w:sz w:val="32"/>
          <w:szCs w:val="32"/>
        </w:rPr>
      </w:pPr>
      <w:r w:rsidRPr="0086082A">
        <w:rPr>
          <w:rFonts w:ascii="仿宋" w:eastAsia="仿宋" w:hAnsi="仿宋" w:cs="黑体" w:hint="eastAsia"/>
          <w:kern w:val="0"/>
          <w:sz w:val="32"/>
          <w:szCs w:val="32"/>
        </w:rPr>
        <w:t>截止2021年12月31日，我单位共有车辆1辆，价值16.66万元；电脑10台，价值3.68万元；其他通用设备11台（套），价值8.4万元；资产总价值28.74万元,已提折旧11.83万元,净值为16.91万元。</w:t>
      </w:r>
    </w:p>
    <w:p w:rsidR="00851E5F" w:rsidRDefault="00B22BC9">
      <w:pPr>
        <w:pStyle w:val="Default"/>
        <w:rPr>
          <w:rFonts w:ascii="仿宋" w:eastAsia="仿宋" w:hAnsi="仿宋"/>
          <w:b/>
          <w:sz w:val="32"/>
          <w:szCs w:val="32"/>
        </w:rPr>
      </w:pPr>
      <w:r>
        <w:rPr>
          <w:rFonts w:ascii="仿宋" w:eastAsia="仿宋" w:hAnsi="仿宋" w:hint="eastAsia"/>
          <w:b/>
          <w:sz w:val="32"/>
          <w:szCs w:val="32"/>
        </w:rPr>
        <w:t>十三、关于2021年度预算绩效情况的说明</w:t>
      </w:r>
    </w:p>
    <w:p w:rsidR="0086082A" w:rsidRDefault="0086082A" w:rsidP="0086082A">
      <w:pPr>
        <w:ind w:firstLineChars="181" w:firstLine="581"/>
        <w:rPr>
          <w:rFonts w:ascii="仿宋" w:eastAsia="仿宋" w:hAnsi="仿宋"/>
          <w:b/>
          <w:sz w:val="32"/>
          <w:szCs w:val="32"/>
        </w:rPr>
      </w:pPr>
      <w:r>
        <w:rPr>
          <w:rFonts w:ascii="仿宋" w:eastAsia="仿宋" w:hAnsi="仿宋" w:hint="eastAsia"/>
          <w:b/>
          <w:sz w:val="32"/>
          <w:szCs w:val="32"/>
        </w:rPr>
        <w:t>（一）项目资金情况分析</w:t>
      </w:r>
    </w:p>
    <w:p w:rsidR="0086082A" w:rsidRDefault="0086082A" w:rsidP="0086082A">
      <w:pPr>
        <w:ind w:firstLineChars="250" w:firstLine="80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、专项资金到位情况分析</w:t>
      </w:r>
    </w:p>
    <w:p w:rsidR="0086082A" w:rsidRDefault="0086082A" w:rsidP="0086082A">
      <w:pPr>
        <w:ind w:firstLineChars="250" w:firstLine="80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21年市财政预算安排森林防火专项资金7万元，到位资金7万元。</w:t>
      </w:r>
    </w:p>
    <w:p w:rsidR="0086082A" w:rsidRDefault="0086082A" w:rsidP="0086082A">
      <w:pPr>
        <w:ind w:firstLineChars="250" w:firstLine="80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、项目资金管理情况</w:t>
      </w:r>
    </w:p>
    <w:p w:rsidR="0086082A" w:rsidRDefault="0086082A" w:rsidP="0086082A">
      <w:pPr>
        <w:ind w:firstLineChars="250" w:firstLine="800"/>
        <w:rPr>
          <w:rFonts w:ascii="仿宋" w:eastAsia="仿宋" w:hAnsi="仿宋"/>
          <w:sz w:val="32"/>
          <w:szCs w:val="32"/>
        </w:rPr>
      </w:pPr>
      <w:r>
        <w:rPr>
          <w:rFonts w:ascii="仿宋" w:eastAsia="仿宋" w:hAnsi="仿宋" w:hint="eastAsia"/>
          <w:sz w:val="32"/>
          <w:szCs w:val="32"/>
        </w:rPr>
        <w:t>我局机关财务制度健全，管理规范，帐务处理及时，会计核算规范。专项资金严格按照国家规定的相关法律、法规的规定和要求使用，确保了资金的专款专用。</w:t>
      </w:r>
    </w:p>
    <w:p w:rsidR="0086082A" w:rsidRDefault="0086082A" w:rsidP="0086082A">
      <w:pPr>
        <w:ind w:firstLineChars="181" w:firstLine="581"/>
        <w:rPr>
          <w:rFonts w:ascii="仿宋" w:eastAsia="仿宋" w:hAnsi="仿宋"/>
          <w:b/>
          <w:sz w:val="32"/>
          <w:szCs w:val="32"/>
        </w:rPr>
      </w:pPr>
      <w:r>
        <w:rPr>
          <w:rFonts w:ascii="仿宋" w:eastAsia="仿宋" w:hAnsi="仿宋" w:hint="eastAsia"/>
          <w:b/>
          <w:sz w:val="32"/>
          <w:szCs w:val="32"/>
        </w:rPr>
        <w:t>（二）项目实施情况</w:t>
      </w:r>
    </w:p>
    <w:p w:rsidR="0086082A" w:rsidRDefault="0086082A" w:rsidP="0086082A">
      <w:pPr>
        <w:spacing w:line="520" w:lineRule="exact"/>
        <w:ind w:firstLineChars="200" w:firstLine="640"/>
        <w:rPr>
          <w:rFonts w:ascii="仿宋" w:eastAsia="仿宋_GB2312" w:hAnsi="仿宋"/>
          <w:sz w:val="32"/>
          <w:szCs w:val="32"/>
        </w:rPr>
      </w:pPr>
      <w:r>
        <w:rPr>
          <w:rFonts w:ascii="仿宋" w:eastAsia="仿宋" w:hAnsi="仿宋" w:hint="eastAsia"/>
          <w:sz w:val="32"/>
          <w:szCs w:val="32"/>
        </w:rPr>
        <w:t>2021年，</w:t>
      </w:r>
      <w:r>
        <w:rPr>
          <w:rFonts w:ascii="仿宋_GB2312" w:eastAsia="仿宋_GB2312" w:hint="eastAsia"/>
          <w:sz w:val="32"/>
          <w:szCs w:val="32"/>
        </w:rPr>
        <w:t>我局坚持把宣传教育作为森林防火工作的第一道防线，采取“点、线、面”相结合，因地制宜，进一步加大了宣传力度，确保森林防火意识深入人心。重点宣传森林防火政策法规、森林防火基本常识和应急避险知识等。利用公开信、宣传袋、宣传牌的形式，7万元专项资金已全部用完。</w:t>
      </w:r>
    </w:p>
    <w:p w:rsidR="0086082A" w:rsidRDefault="0086082A" w:rsidP="0086082A">
      <w:pPr>
        <w:ind w:firstLineChars="181" w:firstLine="581"/>
        <w:rPr>
          <w:rFonts w:ascii="仿宋" w:eastAsia="仿宋" w:hAnsi="仿宋"/>
          <w:b/>
          <w:sz w:val="32"/>
          <w:szCs w:val="32"/>
        </w:rPr>
      </w:pPr>
      <w:r>
        <w:rPr>
          <w:rFonts w:ascii="仿宋" w:eastAsia="仿宋" w:hAnsi="仿宋" w:hint="eastAsia"/>
          <w:b/>
          <w:sz w:val="32"/>
          <w:szCs w:val="32"/>
        </w:rPr>
        <w:t>（三）项目绩效情况分析</w:t>
      </w:r>
    </w:p>
    <w:p w:rsidR="0086082A" w:rsidRDefault="0086082A" w:rsidP="0086082A">
      <w:pPr>
        <w:spacing w:line="520" w:lineRule="exact"/>
        <w:rPr>
          <w:rFonts w:ascii="仿宋" w:eastAsia="仿宋" w:hAnsi="仿宋"/>
          <w:sz w:val="32"/>
          <w:szCs w:val="32"/>
        </w:rPr>
      </w:pPr>
      <w:r>
        <w:rPr>
          <w:rFonts w:ascii="仿宋" w:eastAsia="仿宋" w:hAnsi="仿宋" w:hint="eastAsia"/>
          <w:sz w:val="32"/>
          <w:szCs w:val="32"/>
        </w:rPr>
        <w:t>一、项目完成情况</w:t>
      </w:r>
    </w:p>
    <w:p w:rsidR="0086082A" w:rsidRDefault="0086082A" w:rsidP="0086082A">
      <w:pPr>
        <w:spacing w:line="520" w:lineRule="exact"/>
        <w:ind w:firstLineChars="200" w:firstLine="640"/>
        <w:rPr>
          <w:rFonts w:ascii="仿宋" w:eastAsia="仿宋" w:hAnsi="仿宋"/>
          <w:sz w:val="32"/>
          <w:szCs w:val="32"/>
        </w:rPr>
      </w:pPr>
      <w:r>
        <w:rPr>
          <w:rFonts w:ascii="仿宋" w:eastAsia="仿宋" w:hAnsi="仿宋" w:hint="eastAsia"/>
          <w:sz w:val="32"/>
          <w:szCs w:val="32"/>
        </w:rPr>
        <w:t>2021年，</w:t>
      </w:r>
      <w:r>
        <w:rPr>
          <w:rFonts w:ascii="仿宋_GB2312" w:eastAsia="仿宋_GB2312" w:hint="eastAsia"/>
          <w:sz w:val="32"/>
          <w:szCs w:val="32"/>
        </w:rPr>
        <w:t>专项资金</w:t>
      </w:r>
      <w:r>
        <w:rPr>
          <w:rFonts w:ascii="仿宋" w:eastAsia="仿宋" w:hAnsi="仿宋" w:hint="eastAsia"/>
          <w:sz w:val="32"/>
          <w:szCs w:val="32"/>
        </w:rPr>
        <w:t>用于森林防火宣传的资料印刷，</w:t>
      </w:r>
      <w:r>
        <w:rPr>
          <w:rFonts w:ascii="仿宋_GB2312" w:eastAsia="仿宋_GB2312" w:hint="eastAsia"/>
          <w:sz w:val="32"/>
          <w:szCs w:val="32"/>
        </w:rPr>
        <w:t>多渠道宣传森</w:t>
      </w:r>
      <w:r>
        <w:rPr>
          <w:rFonts w:ascii="仿宋_GB2312" w:eastAsia="仿宋_GB2312" w:hint="eastAsia"/>
          <w:sz w:val="32"/>
          <w:szCs w:val="32"/>
        </w:rPr>
        <w:lastRenderedPageBreak/>
        <w:t>林防火工作，大力营造森林防火的社会氛围</w:t>
      </w:r>
      <w:r>
        <w:rPr>
          <w:rFonts w:ascii="仿宋" w:eastAsia="仿宋" w:hAnsi="仿宋" w:hint="eastAsia"/>
          <w:sz w:val="32"/>
          <w:szCs w:val="32"/>
        </w:rPr>
        <w:t>。</w:t>
      </w:r>
    </w:p>
    <w:p w:rsidR="0086082A" w:rsidRDefault="0086082A" w:rsidP="0086082A">
      <w:pPr>
        <w:spacing w:line="520" w:lineRule="exact"/>
        <w:ind w:left="142"/>
        <w:rPr>
          <w:rFonts w:ascii="仿宋" w:eastAsia="仿宋" w:hAnsi="仿宋"/>
          <w:sz w:val="32"/>
          <w:szCs w:val="32"/>
        </w:rPr>
      </w:pPr>
      <w:r>
        <w:rPr>
          <w:rFonts w:ascii="仿宋" w:eastAsia="仿宋" w:hAnsi="仿宋" w:hint="eastAsia"/>
          <w:sz w:val="32"/>
          <w:szCs w:val="32"/>
        </w:rPr>
        <w:t>二、项目实施效果</w:t>
      </w:r>
    </w:p>
    <w:p w:rsidR="0086082A" w:rsidRDefault="0086082A" w:rsidP="0086082A">
      <w:pPr>
        <w:widowControl/>
        <w:spacing w:line="520" w:lineRule="exact"/>
        <w:ind w:leftChars="-50" w:left="-105" w:rightChars="-50" w:right="-105" w:firstLineChars="250" w:firstLine="800"/>
        <w:rPr>
          <w:rFonts w:ascii="仿宋" w:eastAsia="仿宋" w:hAnsi="仿宋" w:cs="宋体"/>
          <w:kern w:val="0"/>
          <w:sz w:val="32"/>
          <w:szCs w:val="32"/>
        </w:rPr>
      </w:pPr>
      <w:r>
        <w:rPr>
          <w:rFonts w:ascii="仿宋" w:eastAsia="仿宋" w:hAnsi="仿宋" w:cs="宋体" w:hint="eastAsia"/>
          <w:kern w:val="0"/>
          <w:sz w:val="32"/>
          <w:szCs w:val="32"/>
        </w:rPr>
        <w:t>通过宣传牌的设立，提高了我市人民群众的森林防火意识，我市达到了10年森林火灾零发生的记录。</w:t>
      </w:r>
    </w:p>
    <w:p w:rsidR="0086082A" w:rsidRDefault="0086082A" w:rsidP="0086082A">
      <w:pPr>
        <w:widowControl/>
        <w:spacing w:line="520" w:lineRule="exact"/>
        <w:ind w:rightChars="-50" w:right="-105"/>
        <w:rPr>
          <w:rFonts w:ascii="仿宋" w:eastAsia="仿宋" w:hAnsi="仿宋" w:cs="宋体"/>
          <w:kern w:val="0"/>
          <w:sz w:val="32"/>
          <w:szCs w:val="32"/>
        </w:rPr>
      </w:pPr>
      <w:r>
        <w:rPr>
          <w:rFonts w:ascii="仿宋" w:eastAsia="仿宋" w:hAnsi="仿宋" w:cs="宋体" w:hint="eastAsia"/>
          <w:kern w:val="0"/>
          <w:sz w:val="32"/>
          <w:szCs w:val="32"/>
        </w:rPr>
        <w:t>三、其他需要说明的问题</w:t>
      </w:r>
    </w:p>
    <w:p w:rsidR="0086082A" w:rsidRDefault="0086082A" w:rsidP="0086082A">
      <w:pPr>
        <w:spacing w:line="52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我局将严格项目资金管理，确保专款专用。</w:t>
      </w: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rsidP="0086082A">
      <w:pPr>
        <w:pStyle w:val="Default"/>
        <w:rPr>
          <w:rFonts w:ascii="仿宋" w:eastAsia="仿宋" w:hAnsi="仿宋"/>
          <w:sz w:val="72"/>
          <w:szCs w:val="72"/>
        </w:rPr>
      </w:pPr>
    </w:p>
    <w:p w:rsidR="0086082A" w:rsidRDefault="0086082A" w:rsidP="0086082A">
      <w:pPr>
        <w:pStyle w:val="Default"/>
        <w:rPr>
          <w:rFonts w:ascii="仿宋" w:eastAsia="仿宋" w:hAnsi="仿宋"/>
          <w:sz w:val="72"/>
          <w:szCs w:val="72"/>
        </w:rPr>
      </w:pPr>
    </w:p>
    <w:p w:rsidR="0086082A" w:rsidRDefault="0086082A" w:rsidP="0086082A">
      <w:pPr>
        <w:pStyle w:val="Default"/>
        <w:rPr>
          <w:rFonts w:ascii="仿宋" w:eastAsia="仿宋" w:hAnsi="仿宋"/>
          <w:sz w:val="72"/>
          <w:szCs w:val="72"/>
        </w:rPr>
      </w:pPr>
    </w:p>
    <w:p w:rsidR="0086082A" w:rsidRDefault="0086082A" w:rsidP="0086082A">
      <w:pPr>
        <w:pStyle w:val="Default"/>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6082A" w:rsidRDefault="0086082A">
      <w:pPr>
        <w:pStyle w:val="Default"/>
        <w:jc w:val="center"/>
        <w:rPr>
          <w:rFonts w:ascii="仿宋" w:eastAsia="仿宋" w:hAnsi="仿宋"/>
          <w:sz w:val="72"/>
          <w:szCs w:val="72"/>
        </w:rPr>
      </w:pPr>
    </w:p>
    <w:p w:rsidR="00851E5F" w:rsidRDefault="00B22BC9">
      <w:pPr>
        <w:pStyle w:val="Default"/>
        <w:jc w:val="center"/>
        <w:rPr>
          <w:rFonts w:ascii="仿宋" w:eastAsia="仿宋" w:hAnsi="仿宋"/>
          <w:sz w:val="72"/>
          <w:szCs w:val="72"/>
        </w:rPr>
      </w:pPr>
      <w:r>
        <w:rPr>
          <w:rFonts w:ascii="仿宋" w:eastAsia="仿宋" w:hAnsi="仿宋" w:hint="eastAsia"/>
          <w:sz w:val="72"/>
          <w:szCs w:val="72"/>
        </w:rPr>
        <w:lastRenderedPageBreak/>
        <w:t>第四部分</w:t>
      </w:r>
    </w:p>
    <w:p w:rsidR="00851E5F" w:rsidRDefault="00851E5F">
      <w:pPr>
        <w:jc w:val="center"/>
        <w:rPr>
          <w:rFonts w:ascii="仿宋" w:eastAsia="仿宋" w:hAnsi="仿宋" w:cs="黑体"/>
          <w:color w:val="000000"/>
          <w:kern w:val="0"/>
          <w:sz w:val="70"/>
          <w:szCs w:val="70"/>
        </w:rPr>
      </w:pPr>
    </w:p>
    <w:p w:rsidR="00851E5F" w:rsidRDefault="00B22BC9">
      <w:pPr>
        <w:jc w:val="center"/>
        <w:rPr>
          <w:rFonts w:ascii="仿宋" w:eastAsia="仿宋" w:hAnsi="仿宋" w:cs="黑体"/>
          <w:color w:val="000000"/>
          <w:kern w:val="0"/>
          <w:sz w:val="70"/>
          <w:szCs w:val="70"/>
        </w:rPr>
      </w:pPr>
      <w:r>
        <w:rPr>
          <w:rFonts w:ascii="仿宋" w:eastAsia="仿宋" w:hAnsi="仿宋" w:cs="黑体" w:hint="eastAsia"/>
          <w:color w:val="000000"/>
          <w:kern w:val="0"/>
          <w:sz w:val="70"/>
          <w:szCs w:val="70"/>
        </w:rPr>
        <w:t>名词解释</w:t>
      </w:r>
    </w:p>
    <w:p w:rsidR="00851E5F" w:rsidRDefault="00B22BC9">
      <w:pPr>
        <w:widowControl/>
        <w:jc w:val="left"/>
        <w:rPr>
          <w:rFonts w:ascii="仿宋" w:eastAsia="仿宋" w:hAnsi="仿宋" w:cs="黑体"/>
          <w:color w:val="000000"/>
          <w:kern w:val="0"/>
          <w:sz w:val="70"/>
          <w:szCs w:val="70"/>
        </w:rPr>
      </w:pPr>
      <w:r>
        <w:rPr>
          <w:rFonts w:ascii="仿宋" w:eastAsia="仿宋" w:hAnsi="仿宋" w:cs="黑体"/>
          <w:color w:val="000000"/>
          <w:kern w:val="0"/>
          <w:sz w:val="70"/>
          <w:szCs w:val="70"/>
        </w:rPr>
        <w:br w:type="page"/>
      </w:r>
    </w:p>
    <w:p w:rsidR="00851E5F" w:rsidRDefault="00851E5F">
      <w:pPr>
        <w:rPr>
          <w:rFonts w:ascii="仿宋" w:eastAsia="仿宋" w:hAnsi="仿宋" w:cs="黑体"/>
          <w:color w:val="000000"/>
          <w:kern w:val="0"/>
          <w:sz w:val="32"/>
          <w:szCs w:val="32"/>
        </w:rPr>
      </w:pPr>
    </w:p>
    <w:p w:rsidR="00851E5F" w:rsidRDefault="00B22BC9">
      <w:pPr>
        <w:rPr>
          <w:rFonts w:ascii="仿宋" w:eastAsia="仿宋" w:hAnsi="仿宋" w:cs="宋体"/>
          <w:color w:val="000000"/>
          <w:kern w:val="0"/>
          <w:sz w:val="28"/>
          <w:szCs w:val="28"/>
        </w:rPr>
      </w:pPr>
      <w:r>
        <w:rPr>
          <w:rFonts w:ascii="仿宋" w:eastAsia="仿宋" w:hAnsi="仿宋" w:cs="宋体" w:hint="eastAsia"/>
          <w:color w:val="000000"/>
          <w:kern w:val="0"/>
          <w:sz w:val="28"/>
          <w:szCs w:val="28"/>
        </w:rPr>
        <w:t>1、基本支出：指为保障机构正常运转、完成日常工作任务而发生的各项支出，包括人员支出和公用支出。</w:t>
      </w:r>
    </w:p>
    <w:p w:rsidR="00851E5F" w:rsidRDefault="00B22BC9">
      <w:pPr>
        <w:rPr>
          <w:rFonts w:ascii="仿宋" w:eastAsia="仿宋" w:hAnsi="仿宋" w:cs="宋体"/>
          <w:color w:val="000000"/>
          <w:kern w:val="0"/>
          <w:sz w:val="28"/>
          <w:szCs w:val="28"/>
        </w:rPr>
      </w:pPr>
      <w:r>
        <w:rPr>
          <w:rFonts w:ascii="仿宋" w:eastAsia="仿宋" w:hAnsi="仿宋" w:cs="宋体" w:hint="eastAsia"/>
          <w:color w:val="000000"/>
          <w:kern w:val="0"/>
          <w:sz w:val="28"/>
          <w:szCs w:val="28"/>
        </w:rPr>
        <w:t>2、项目支出：指在基本支出以外为完成相关行政任务和事业发展目标所发生的各项支出。</w:t>
      </w:r>
    </w:p>
    <w:p w:rsidR="00851E5F" w:rsidRDefault="00B22BC9">
      <w:pPr>
        <w:rPr>
          <w:rFonts w:ascii="仿宋" w:eastAsia="仿宋" w:hAnsi="仿宋" w:cs="宋体"/>
          <w:color w:val="000000"/>
          <w:kern w:val="0"/>
          <w:sz w:val="28"/>
          <w:szCs w:val="28"/>
        </w:rPr>
      </w:pPr>
      <w:r>
        <w:rPr>
          <w:rFonts w:ascii="仿宋" w:eastAsia="仿宋" w:hAnsi="仿宋" w:cs="宋体" w:hint="eastAsia"/>
          <w:color w:val="000000"/>
          <w:kern w:val="0"/>
          <w:sz w:val="28"/>
          <w:szCs w:val="28"/>
        </w:rPr>
        <w:t>3、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851E5F" w:rsidRDefault="00B22BC9">
      <w:pPr>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4、“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851E5F">
      <w:pPr>
        <w:pStyle w:val="Default"/>
        <w:jc w:val="center"/>
        <w:rPr>
          <w:rFonts w:ascii="仿宋" w:eastAsia="仿宋" w:hAnsi="仿宋"/>
          <w:sz w:val="72"/>
          <w:szCs w:val="72"/>
        </w:rPr>
      </w:pPr>
    </w:p>
    <w:p w:rsidR="00851E5F" w:rsidRDefault="00B22BC9">
      <w:pPr>
        <w:pStyle w:val="Default"/>
        <w:jc w:val="center"/>
        <w:rPr>
          <w:rFonts w:ascii="仿宋" w:eastAsia="仿宋" w:hAnsi="仿宋"/>
          <w:sz w:val="72"/>
          <w:szCs w:val="72"/>
        </w:rPr>
      </w:pPr>
      <w:r>
        <w:rPr>
          <w:rFonts w:ascii="仿宋" w:eastAsia="仿宋" w:hAnsi="仿宋" w:hint="eastAsia"/>
          <w:sz w:val="72"/>
          <w:szCs w:val="72"/>
        </w:rPr>
        <w:t>第五部分</w:t>
      </w:r>
    </w:p>
    <w:p w:rsidR="00851E5F" w:rsidRDefault="00851E5F">
      <w:pPr>
        <w:jc w:val="center"/>
        <w:rPr>
          <w:rFonts w:ascii="仿宋" w:eastAsia="仿宋" w:hAnsi="仿宋" w:cs="黑体"/>
          <w:color w:val="000000"/>
          <w:kern w:val="0"/>
          <w:sz w:val="70"/>
          <w:szCs w:val="70"/>
        </w:rPr>
      </w:pPr>
    </w:p>
    <w:p w:rsidR="00851E5F" w:rsidRDefault="00B22BC9">
      <w:pPr>
        <w:jc w:val="center"/>
        <w:rPr>
          <w:rFonts w:ascii="仿宋" w:eastAsia="仿宋" w:hAnsi="仿宋" w:cs="黑体"/>
          <w:color w:val="000000"/>
          <w:kern w:val="0"/>
          <w:sz w:val="70"/>
          <w:szCs w:val="70"/>
        </w:rPr>
      </w:pPr>
      <w:r>
        <w:rPr>
          <w:rFonts w:ascii="仿宋" w:eastAsia="仿宋" w:hAnsi="仿宋" w:cs="黑体" w:hint="eastAsia"/>
          <w:color w:val="000000"/>
          <w:kern w:val="0"/>
          <w:sz w:val="70"/>
          <w:szCs w:val="70"/>
        </w:rPr>
        <w:t>附件</w:t>
      </w:r>
    </w:p>
    <w:p w:rsidR="00851E5F" w:rsidRDefault="00B22BC9">
      <w:pPr>
        <w:widowControl/>
        <w:jc w:val="left"/>
        <w:rPr>
          <w:rFonts w:ascii="仿宋" w:eastAsia="仿宋" w:hAnsi="仿宋" w:cs="黑体"/>
          <w:color w:val="000000"/>
          <w:kern w:val="0"/>
          <w:sz w:val="70"/>
          <w:szCs w:val="70"/>
        </w:rPr>
      </w:pPr>
      <w:r>
        <w:rPr>
          <w:rFonts w:ascii="仿宋" w:eastAsia="仿宋" w:hAnsi="仿宋" w:cs="黑体"/>
          <w:color w:val="000000"/>
          <w:kern w:val="0"/>
          <w:sz w:val="70"/>
          <w:szCs w:val="70"/>
        </w:rPr>
        <w:br w:type="page"/>
      </w:r>
    </w:p>
    <w:p w:rsidR="00851E5F" w:rsidRDefault="00851E5F">
      <w:pPr>
        <w:ind w:firstLineChars="200" w:firstLine="643"/>
        <w:jc w:val="center"/>
        <w:rPr>
          <w:rFonts w:ascii="仿宋" w:eastAsia="仿宋" w:hAnsi="仿宋" w:cs="黑体"/>
          <w:b/>
          <w:color w:val="000000"/>
          <w:kern w:val="0"/>
          <w:sz w:val="32"/>
          <w:szCs w:val="32"/>
        </w:rPr>
      </w:pPr>
    </w:p>
    <w:p w:rsidR="0086082A" w:rsidRDefault="0086082A" w:rsidP="0086082A">
      <w:pPr>
        <w:widowControl/>
        <w:shd w:val="clear" w:color="auto" w:fill="FFFFFF"/>
        <w:spacing w:line="600" w:lineRule="atLeast"/>
        <w:jc w:val="center"/>
        <w:rPr>
          <w:rFonts w:ascii="宋体" w:eastAsia="宋体" w:hAnsi="宋体" w:cs="宋体"/>
          <w:b/>
          <w:bCs/>
          <w:color w:val="333333"/>
          <w:kern w:val="0"/>
          <w:sz w:val="48"/>
          <w:szCs w:val="48"/>
        </w:rPr>
      </w:pPr>
      <w:r>
        <w:rPr>
          <w:rFonts w:ascii="宋体" w:eastAsia="宋体" w:hAnsi="宋体" w:cs="宋体" w:hint="eastAsia"/>
          <w:b/>
          <w:bCs/>
          <w:color w:val="333333"/>
          <w:kern w:val="0"/>
          <w:sz w:val="48"/>
          <w:szCs w:val="48"/>
        </w:rPr>
        <w:t>2021年沅江市森林公安局</w:t>
      </w:r>
    </w:p>
    <w:p w:rsidR="0086082A" w:rsidRDefault="0086082A" w:rsidP="0086082A">
      <w:pPr>
        <w:widowControl/>
        <w:shd w:val="clear" w:color="auto" w:fill="FFFFFF"/>
        <w:spacing w:line="600" w:lineRule="atLeast"/>
        <w:jc w:val="center"/>
        <w:rPr>
          <w:rFonts w:ascii="宋体" w:eastAsia="宋体" w:hAnsi="宋体" w:cs="宋体"/>
          <w:b/>
          <w:bCs/>
          <w:color w:val="333333"/>
          <w:kern w:val="0"/>
          <w:sz w:val="48"/>
          <w:szCs w:val="48"/>
        </w:rPr>
      </w:pPr>
      <w:r>
        <w:rPr>
          <w:rFonts w:ascii="宋体" w:eastAsia="宋体" w:hAnsi="宋体" w:cs="宋体" w:hint="eastAsia"/>
          <w:b/>
          <w:bCs/>
          <w:color w:val="333333"/>
          <w:kern w:val="0"/>
          <w:sz w:val="48"/>
          <w:szCs w:val="48"/>
        </w:rPr>
        <w:t>整体支出绩效评价报告</w:t>
      </w:r>
    </w:p>
    <w:p w:rsidR="0086082A" w:rsidRDefault="0086082A" w:rsidP="0086082A">
      <w:pPr>
        <w:widowControl/>
        <w:shd w:val="clear" w:color="auto" w:fill="FFFFFF"/>
        <w:spacing w:line="600" w:lineRule="atLeast"/>
        <w:jc w:val="left"/>
        <w:rPr>
          <w:rFonts w:ascii="宋体" w:eastAsia="宋体" w:hAnsi="宋体" w:cs="宋体"/>
          <w:color w:val="333333"/>
          <w:kern w:val="0"/>
          <w:sz w:val="48"/>
          <w:szCs w:val="48"/>
        </w:rPr>
      </w:pPr>
      <w:r>
        <w:rPr>
          <w:rFonts w:ascii="宋体" w:eastAsia="宋体" w:hAnsi="宋体" w:cs="宋体" w:hint="eastAsia"/>
          <w:color w:val="333333"/>
          <w:kern w:val="0"/>
          <w:sz w:val="48"/>
          <w:szCs w:val="48"/>
        </w:rPr>
        <w:t> </w:t>
      </w:r>
    </w:p>
    <w:p w:rsidR="0086082A" w:rsidRDefault="0086082A" w:rsidP="0086082A">
      <w:pPr>
        <w:widowControl/>
        <w:shd w:val="clear" w:color="auto" w:fill="FFFFFF"/>
        <w:spacing w:line="560" w:lineRule="exact"/>
        <w:ind w:firstLineChars="200" w:firstLine="643"/>
        <w:jc w:val="left"/>
        <w:rPr>
          <w:rFonts w:ascii="宋体" w:eastAsia="宋体" w:hAnsi="宋体" w:cs="宋体"/>
          <w:b/>
          <w:bCs/>
          <w:color w:val="333333"/>
          <w:kern w:val="0"/>
          <w:sz w:val="32"/>
          <w:szCs w:val="32"/>
        </w:rPr>
      </w:pPr>
      <w:r>
        <w:rPr>
          <w:rFonts w:ascii="宋体" w:eastAsia="宋体" w:hAnsi="宋体" w:cs="宋体" w:hint="eastAsia"/>
          <w:b/>
          <w:bCs/>
          <w:color w:val="333333"/>
          <w:kern w:val="0"/>
          <w:sz w:val="32"/>
          <w:szCs w:val="32"/>
        </w:rPr>
        <w:t>一、部门概况</w:t>
      </w:r>
    </w:p>
    <w:p w:rsidR="0086082A" w:rsidRDefault="0086082A" w:rsidP="0086082A">
      <w:pPr>
        <w:widowControl/>
        <w:shd w:val="clear" w:color="auto" w:fill="FFFFFF"/>
        <w:spacing w:before="100" w:after="100" w:line="560" w:lineRule="exact"/>
        <w:ind w:left="480" w:firstLineChars="200" w:firstLine="643"/>
        <w:jc w:val="left"/>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1、工作职责</w:t>
      </w:r>
    </w:p>
    <w:p w:rsidR="0086082A" w:rsidRDefault="0086082A" w:rsidP="0086082A">
      <w:pPr>
        <w:keepNext/>
        <w:keepLines/>
        <w:autoSpaceDE w:val="0"/>
        <w:autoSpaceDN w:val="0"/>
        <w:adjustRightInd w:val="0"/>
        <w:spacing w:line="560" w:lineRule="exact"/>
        <w:ind w:firstLineChars="200" w:firstLine="56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 xml:space="preserve">  (一)贯彻执行党和国家有关森林公安工作的方针、政策、法律、法规。</w:t>
      </w:r>
    </w:p>
    <w:p w:rsidR="0086082A" w:rsidRDefault="0086082A" w:rsidP="0086082A">
      <w:pPr>
        <w:widowControl/>
        <w:shd w:val="clear" w:color="auto" w:fill="FFFFFF"/>
        <w:spacing w:line="560" w:lineRule="exact"/>
        <w:ind w:firstLineChars="200" w:firstLine="56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(二)负责查处全市林区范围内发生的涉林刑事案件及治安案件，以及上级森林公安机关交办的案件。</w:t>
      </w:r>
    </w:p>
    <w:p w:rsidR="0086082A" w:rsidRDefault="0086082A" w:rsidP="0086082A">
      <w:pPr>
        <w:widowControl/>
        <w:shd w:val="clear" w:color="auto" w:fill="FFFFFF"/>
        <w:spacing w:line="560" w:lineRule="exact"/>
        <w:ind w:firstLineChars="200" w:firstLine="536"/>
        <w:jc w:val="left"/>
        <w:rPr>
          <w:rFonts w:ascii="仿宋" w:eastAsia="仿宋" w:hAnsi="仿宋" w:cs="Times New Roman"/>
          <w:color w:val="000000"/>
          <w:spacing w:val="-6"/>
          <w:kern w:val="0"/>
          <w:sz w:val="28"/>
          <w:szCs w:val="28"/>
        </w:rPr>
      </w:pPr>
      <w:r>
        <w:rPr>
          <w:rFonts w:ascii="仿宋" w:eastAsia="仿宋" w:hAnsi="仿宋" w:cs="Times New Roman" w:hint="eastAsia"/>
          <w:color w:val="000000"/>
          <w:spacing w:val="-6"/>
          <w:kern w:val="0"/>
          <w:sz w:val="28"/>
          <w:szCs w:val="28"/>
        </w:rPr>
        <w:t>(三)负责办理法律、法规授权及市林业局授权查处的林业行政处罚案件。</w:t>
      </w:r>
    </w:p>
    <w:p w:rsidR="0086082A" w:rsidRDefault="0086082A" w:rsidP="0086082A">
      <w:pPr>
        <w:widowControl/>
        <w:shd w:val="clear" w:color="auto" w:fill="FFFFFF"/>
        <w:spacing w:line="560" w:lineRule="exact"/>
        <w:ind w:firstLineChars="200" w:firstLine="56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(四)负责督促和指导全市森林防火工作，制定扑救森林火灾预案和年度森林防火工作规划，贯彻落实森林防火责任措施，组织实施森林防火项目设施建设。</w:t>
      </w:r>
    </w:p>
    <w:p w:rsidR="0086082A" w:rsidRDefault="0086082A" w:rsidP="0086082A">
      <w:pPr>
        <w:widowControl/>
        <w:shd w:val="clear" w:color="auto" w:fill="FFFFFF"/>
        <w:spacing w:line="560" w:lineRule="exact"/>
        <w:ind w:firstLineChars="200" w:firstLine="560"/>
        <w:jc w:val="left"/>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(五).承办市委、市政府及主管部门交办的其他工作。</w:t>
      </w:r>
    </w:p>
    <w:p w:rsidR="0086082A" w:rsidRDefault="0086082A" w:rsidP="0086082A">
      <w:pPr>
        <w:widowControl/>
        <w:shd w:val="clear" w:color="auto" w:fill="FFFFFF"/>
        <w:spacing w:before="100" w:after="100" w:line="560" w:lineRule="exact"/>
        <w:ind w:firstLineChars="200" w:firstLine="643"/>
        <w:jc w:val="left"/>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2、机构设置</w:t>
      </w:r>
    </w:p>
    <w:p w:rsidR="0086082A" w:rsidRDefault="0086082A" w:rsidP="0086082A">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根据编委核定，</w:t>
      </w:r>
      <w:r>
        <w:rPr>
          <w:rFonts w:ascii="仿宋_GB2312" w:eastAsia="仿宋_GB2312" w:hAnsi="仿宋" w:cs="Times New Roman" w:hint="eastAsia"/>
          <w:sz w:val="28"/>
          <w:szCs w:val="28"/>
        </w:rPr>
        <w:t>森林公安局现有政法编制10名。领导班子职数为3名，其中：局长1名，政委1名，副局长1名。现有在编在岗人员10名。</w:t>
      </w:r>
      <w:r>
        <w:rPr>
          <w:rFonts w:ascii="仿宋" w:eastAsia="仿宋" w:hAnsi="仿宋" w:cs="宋体" w:hint="eastAsia"/>
          <w:color w:val="000000"/>
          <w:kern w:val="0"/>
          <w:sz w:val="28"/>
          <w:szCs w:val="28"/>
        </w:rPr>
        <w:t>我局内设股室3个，全部纳入2021年部门预算编制范围。内设股室分别是综合股、消防股、刑侦治安大队。</w:t>
      </w:r>
    </w:p>
    <w:p w:rsidR="0086082A" w:rsidRDefault="0086082A" w:rsidP="0086082A">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(一)综合股</w:t>
      </w:r>
    </w:p>
    <w:p w:rsidR="0086082A" w:rsidRDefault="0086082A" w:rsidP="0086082A">
      <w:pPr>
        <w:spacing w:line="560" w:lineRule="exac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rsidR="0086082A" w:rsidRDefault="0086082A" w:rsidP="0086082A">
      <w:pPr>
        <w:spacing w:line="240" w:lineRule="atLeas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(二)消防股</w:t>
      </w:r>
    </w:p>
    <w:p w:rsidR="0086082A" w:rsidRDefault="0086082A" w:rsidP="0086082A">
      <w:pPr>
        <w:spacing w:line="240" w:lineRule="atLeas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贯彻落实上级森林防火工作指示，检查、指导全市森林防火知识宣传、教育培训工作;负责制定扑救森林火灾预案和年度森林防火工作规划;协调指导森林火灾扑救工作;协助查处森林火灾案件。</w:t>
      </w:r>
    </w:p>
    <w:p w:rsidR="0086082A" w:rsidRDefault="0086082A" w:rsidP="0086082A">
      <w:pPr>
        <w:spacing w:line="240" w:lineRule="atLeas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(三)刑侦治安大队</w:t>
      </w:r>
    </w:p>
    <w:p w:rsidR="0086082A" w:rsidRDefault="0086082A" w:rsidP="0086082A">
      <w:pPr>
        <w:spacing w:line="240" w:lineRule="atLeast"/>
        <w:ind w:firstLineChars="200" w:firstLine="560"/>
        <w:contextualSpacing/>
        <w:rPr>
          <w:rFonts w:ascii="仿宋" w:eastAsia="仿宋" w:hAnsi="仿宋" w:cs="宋体"/>
          <w:color w:val="000000"/>
          <w:kern w:val="0"/>
          <w:sz w:val="28"/>
          <w:szCs w:val="28"/>
        </w:rPr>
      </w:pPr>
      <w:r>
        <w:rPr>
          <w:rFonts w:ascii="仿宋" w:eastAsia="仿宋" w:hAnsi="仿宋" w:cs="宋体" w:hint="eastAsia"/>
          <w:color w:val="000000"/>
          <w:kern w:val="0"/>
          <w:sz w:val="28"/>
          <w:szCs w:val="28"/>
        </w:rPr>
        <w:t>负责查处全市涉林刑事案件和林业治安、行政案件，掌控林区社会治安信息，处置林区突发事件;负责枪支、弹药的保管和调配。</w:t>
      </w:r>
    </w:p>
    <w:p w:rsidR="0086082A" w:rsidRDefault="0086082A" w:rsidP="0086082A">
      <w:pPr>
        <w:widowControl/>
        <w:spacing w:line="520" w:lineRule="atLeast"/>
        <w:ind w:firstLine="420"/>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3、部门预算人员构成</w:t>
      </w:r>
    </w:p>
    <w:p w:rsidR="0086082A" w:rsidRDefault="0086082A" w:rsidP="0086082A">
      <w:pPr>
        <w:widowControl/>
        <w:shd w:val="clear" w:color="auto" w:fill="FFFFFF"/>
        <w:spacing w:before="100" w:after="100" w:line="560" w:lineRule="atLeast"/>
        <w:ind w:firstLineChars="147" w:firstLine="412"/>
        <w:jc w:val="left"/>
        <w:rPr>
          <w:rFonts w:ascii="仿宋" w:eastAsia="仿宋" w:hAnsi="仿宋" w:cs="Times New Roman"/>
          <w:color w:val="000000"/>
          <w:sz w:val="28"/>
          <w:szCs w:val="28"/>
          <w:shd w:val="clear" w:color="auto" w:fill="FFFFFF"/>
        </w:rPr>
      </w:pPr>
      <w:r>
        <w:rPr>
          <w:rFonts w:ascii="仿宋" w:eastAsia="仿宋" w:hAnsi="仿宋" w:cs="Times New Roman" w:hint="eastAsia"/>
          <w:color w:val="000000"/>
          <w:sz w:val="28"/>
          <w:szCs w:val="28"/>
          <w:shd w:val="clear" w:color="auto" w:fill="FFFFFF"/>
        </w:rPr>
        <w:t>截止2021年12月（预算编制时间），我系统纳入部门预算编制10人。其中：实有在职人员10人。</w:t>
      </w:r>
    </w:p>
    <w:p w:rsidR="0086082A" w:rsidRDefault="0086082A" w:rsidP="0086082A">
      <w:pPr>
        <w:widowControl/>
        <w:shd w:val="clear" w:color="auto" w:fill="FFFFFF"/>
        <w:spacing w:before="100" w:after="100" w:line="560" w:lineRule="atLeast"/>
        <w:ind w:firstLineChars="147" w:firstLine="413"/>
        <w:jc w:val="left"/>
        <w:rPr>
          <w:rFonts w:ascii="仿宋" w:eastAsia="仿宋" w:hAnsi="仿宋" w:cs="宋体"/>
          <w:color w:val="000000"/>
          <w:kern w:val="0"/>
          <w:sz w:val="28"/>
          <w:szCs w:val="28"/>
        </w:rPr>
      </w:pPr>
      <w:r>
        <w:rPr>
          <w:rFonts w:ascii="仿宋" w:eastAsia="仿宋" w:hAnsi="仿宋" w:cs="宋体" w:hint="eastAsia"/>
          <w:b/>
          <w:bCs/>
          <w:color w:val="000000"/>
          <w:kern w:val="0"/>
          <w:sz w:val="28"/>
          <w:szCs w:val="28"/>
        </w:rPr>
        <w:t>四、2021年收支预算</w:t>
      </w:r>
    </w:p>
    <w:p w:rsidR="0086082A" w:rsidRDefault="0086082A" w:rsidP="0086082A">
      <w:pPr>
        <w:widowControl/>
        <w:shd w:val="clear" w:color="auto" w:fill="FFFFFF"/>
        <w:spacing w:before="100" w:after="100" w:line="560" w:lineRule="atLeast"/>
        <w:ind w:firstLine="555"/>
        <w:jc w:val="left"/>
        <w:rPr>
          <w:rFonts w:ascii="仿宋" w:eastAsia="仿宋" w:hAnsi="仿宋" w:cs="宋体"/>
          <w:color w:val="000000"/>
          <w:kern w:val="0"/>
          <w:sz w:val="28"/>
          <w:szCs w:val="28"/>
        </w:rPr>
      </w:pPr>
      <w:r>
        <w:rPr>
          <w:rFonts w:ascii="仿宋" w:eastAsia="仿宋" w:hAnsi="仿宋" w:cs="宋体" w:hint="eastAsia"/>
          <w:b/>
          <w:bCs/>
          <w:color w:val="000000"/>
          <w:kern w:val="0"/>
          <w:sz w:val="28"/>
          <w:szCs w:val="28"/>
        </w:rPr>
        <w:t>（一）收入预算</w:t>
      </w:r>
    </w:p>
    <w:p w:rsidR="0086082A" w:rsidRPr="005F131A" w:rsidRDefault="0086082A" w:rsidP="0086082A">
      <w:pPr>
        <w:widowControl/>
        <w:shd w:val="clear" w:color="auto" w:fill="FFFFFF"/>
        <w:spacing w:before="100" w:after="100" w:line="560" w:lineRule="atLeast"/>
        <w:ind w:firstLine="640"/>
        <w:jc w:val="left"/>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2021年单位预算收入177.415万元，其中：一般公共预算拨款177.415万元，纳入公共预算管理的非税拨款0万元。收入较去年增加10.65万元，主要是项目增加和调资。</w:t>
      </w:r>
    </w:p>
    <w:p w:rsidR="0086082A" w:rsidRDefault="0086082A" w:rsidP="0086082A">
      <w:pPr>
        <w:widowControl/>
        <w:shd w:val="clear" w:color="auto" w:fill="FFFFFF"/>
        <w:spacing w:before="100" w:after="100" w:line="560" w:lineRule="atLeast"/>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bCs/>
          <w:color w:val="000000"/>
          <w:kern w:val="0"/>
          <w:sz w:val="28"/>
          <w:szCs w:val="28"/>
        </w:rPr>
        <w:t>（二）支出预算</w:t>
      </w:r>
    </w:p>
    <w:p w:rsidR="0086082A" w:rsidRPr="005F131A" w:rsidRDefault="0086082A" w:rsidP="0086082A">
      <w:pPr>
        <w:widowControl/>
        <w:shd w:val="clear" w:color="auto" w:fill="FFFFFF"/>
        <w:spacing w:before="100" w:after="100" w:line="560" w:lineRule="atLeast"/>
        <w:ind w:left="140" w:firstLine="428"/>
        <w:jc w:val="left"/>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2021年单位预算支出177.415万元，</w:t>
      </w:r>
      <w:r w:rsidRPr="005F131A">
        <w:rPr>
          <w:rFonts w:ascii="仿宋" w:eastAsia="仿宋" w:hAnsi="仿宋" w:cs="Times New Roman" w:hint="eastAsia"/>
          <w:color w:val="000000"/>
          <w:sz w:val="32"/>
          <w:szCs w:val="32"/>
          <w:shd w:val="clear" w:color="auto" w:fill="FFFFFF"/>
        </w:rPr>
        <w:t>支出较去年增加10.65万元，</w:t>
      </w:r>
      <w:r w:rsidRPr="005F131A">
        <w:rPr>
          <w:rFonts w:ascii="仿宋" w:eastAsia="仿宋" w:hAnsi="仿宋" w:cs="宋体" w:hint="eastAsia"/>
          <w:color w:val="000000"/>
          <w:kern w:val="0"/>
          <w:sz w:val="28"/>
          <w:szCs w:val="28"/>
        </w:rPr>
        <w:t>主要是项目增加和调资。</w:t>
      </w:r>
    </w:p>
    <w:p w:rsidR="0086082A" w:rsidRPr="005F131A" w:rsidRDefault="0086082A" w:rsidP="0086082A">
      <w:pPr>
        <w:widowControl/>
        <w:shd w:val="clear" w:color="auto" w:fill="FFFFFF"/>
        <w:spacing w:before="100" w:after="100" w:line="360" w:lineRule="auto"/>
        <w:ind w:firstLineChars="200" w:firstLine="640"/>
        <w:jc w:val="left"/>
        <w:rPr>
          <w:rFonts w:ascii="仿宋" w:eastAsia="仿宋" w:hAnsi="仿宋" w:cs="Times New Roman"/>
          <w:color w:val="000000"/>
          <w:sz w:val="32"/>
          <w:szCs w:val="32"/>
          <w:shd w:val="clear" w:color="auto" w:fill="FFFFFF"/>
        </w:rPr>
      </w:pPr>
      <w:r w:rsidRPr="005F131A">
        <w:rPr>
          <w:rFonts w:ascii="仿宋" w:eastAsia="仿宋" w:hAnsi="仿宋" w:cs="Times New Roman" w:hint="eastAsia"/>
          <w:color w:val="000000"/>
          <w:sz w:val="32"/>
          <w:szCs w:val="32"/>
          <w:shd w:val="clear" w:color="auto" w:fill="FFFFFF"/>
        </w:rPr>
        <w:t>1、一般公共预算拨款支出情况</w:t>
      </w:r>
    </w:p>
    <w:p w:rsidR="0086082A" w:rsidRPr="005F131A" w:rsidRDefault="0086082A" w:rsidP="0086082A">
      <w:pPr>
        <w:widowControl/>
        <w:shd w:val="clear" w:color="auto" w:fill="FFFFFF"/>
        <w:spacing w:before="100" w:after="100" w:line="560" w:lineRule="atLeast"/>
        <w:ind w:left="140" w:firstLine="428"/>
        <w:jc w:val="left"/>
        <w:rPr>
          <w:rFonts w:ascii="仿宋" w:eastAsia="仿宋" w:hAnsi="仿宋" w:cs="宋体"/>
          <w:color w:val="000000"/>
          <w:kern w:val="0"/>
          <w:sz w:val="28"/>
          <w:szCs w:val="28"/>
        </w:rPr>
      </w:pPr>
      <w:r w:rsidRPr="005F131A">
        <w:rPr>
          <w:rFonts w:ascii="仿宋" w:eastAsia="仿宋" w:hAnsi="仿宋" w:cs="Times New Roman" w:hint="eastAsia"/>
          <w:color w:val="000000"/>
          <w:sz w:val="32"/>
          <w:szCs w:val="32"/>
          <w:shd w:val="clear" w:color="auto" w:fill="FFFFFF"/>
        </w:rPr>
        <w:t>2021年本部门一般公共预算拨款支出预算177.415万元，其中，公共安全支出20万元，占11.27%，农林水支出148.721万元，占83.83%，住房保障支出8.694万元，占4.9%。</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1、按支出项目类别分：</w:t>
      </w:r>
    </w:p>
    <w:p w:rsidR="0086082A" w:rsidRPr="005F131A" w:rsidRDefault="0086082A" w:rsidP="0086082A">
      <w:pPr>
        <w:widowControl/>
        <w:shd w:val="clear" w:color="auto" w:fill="FFFFFF"/>
        <w:spacing w:line="560" w:lineRule="atLeast"/>
        <w:ind w:firstLine="640"/>
        <w:rPr>
          <w:rFonts w:ascii="仿宋" w:eastAsia="仿宋" w:hAnsi="仿宋" w:cs="仿宋"/>
          <w:kern w:val="0"/>
          <w:sz w:val="28"/>
          <w:szCs w:val="28"/>
        </w:rPr>
      </w:pPr>
      <w:r w:rsidRPr="005F131A">
        <w:rPr>
          <w:rFonts w:ascii="仿宋" w:eastAsia="仿宋" w:hAnsi="仿宋" w:cs="宋体" w:hint="eastAsia"/>
          <w:color w:val="000000"/>
          <w:kern w:val="0"/>
          <w:sz w:val="28"/>
          <w:szCs w:val="28"/>
        </w:rPr>
        <w:t>基本支出147.415万元，分别为：人员经费支出122.415万元，其中基本工资38.864万元，津贴53.989万元，奖金3.239万元,社会保障缴费17.629万元,住房公积金8.694万元;公用经费支出25万元。</w:t>
      </w:r>
    </w:p>
    <w:p w:rsidR="0086082A" w:rsidRPr="005F131A" w:rsidRDefault="0086082A" w:rsidP="0086082A">
      <w:pPr>
        <w:widowControl/>
        <w:shd w:val="clear" w:color="auto" w:fill="FFFFFF"/>
        <w:spacing w:line="560" w:lineRule="atLeast"/>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lastRenderedPageBreak/>
        <w:t>项目支出30万元，其中:其他公安支出20万元，主要用于公安机关公用经费；执法监管项目支出3万元，主要用于执法装备及服装购置；防灾救灾项目支出7万元，主要用于森林防火宣传。</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2、按支出功能分类股目：</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2130101行政运行138.72万元；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2210201 社会保险经办机构8.70万元；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2040299 其他公安支出20万元；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2130110 执法监管3万元；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2130119 防灾救灾7万元；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3、按支出经济分类股目：</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工资福利支出122.42万元；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商品和服务支出25万元；</w:t>
      </w:r>
    </w:p>
    <w:p w:rsidR="0086082A" w:rsidRPr="005F131A" w:rsidRDefault="0086082A" w:rsidP="0086082A">
      <w:pPr>
        <w:widowControl/>
        <w:shd w:val="clear" w:color="auto" w:fill="FFFFFF"/>
        <w:spacing w:line="560" w:lineRule="atLeast"/>
        <w:ind w:firstLine="64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项目支出30万元；</w:t>
      </w:r>
    </w:p>
    <w:p w:rsidR="0086082A" w:rsidRPr="005F131A" w:rsidRDefault="0086082A" w:rsidP="0086082A">
      <w:pPr>
        <w:widowControl/>
        <w:shd w:val="clear" w:color="auto" w:fill="FFFFFF"/>
        <w:spacing w:before="100" w:after="100" w:line="560" w:lineRule="atLeast"/>
        <w:ind w:firstLine="570"/>
        <w:jc w:val="left"/>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2021年全年收支预算平衡。</w:t>
      </w:r>
    </w:p>
    <w:p w:rsidR="0086082A" w:rsidRPr="005F131A" w:rsidRDefault="0086082A" w:rsidP="0086082A">
      <w:pPr>
        <w:widowControl/>
        <w:numPr>
          <w:ilvl w:val="0"/>
          <w:numId w:val="2"/>
        </w:numPr>
        <w:shd w:val="clear" w:color="auto" w:fill="FFFFFF"/>
        <w:spacing w:before="100" w:after="100" w:line="560" w:lineRule="atLeast"/>
        <w:ind w:firstLineChars="147" w:firstLine="413"/>
        <w:jc w:val="left"/>
        <w:rPr>
          <w:rFonts w:ascii="仿宋" w:eastAsia="仿宋" w:hAnsi="仿宋" w:cs="宋体"/>
          <w:b/>
          <w:bCs/>
          <w:color w:val="000000"/>
          <w:kern w:val="0"/>
          <w:sz w:val="28"/>
          <w:szCs w:val="28"/>
        </w:rPr>
      </w:pPr>
      <w:r w:rsidRPr="005F131A">
        <w:rPr>
          <w:rFonts w:ascii="仿宋" w:eastAsia="仿宋" w:hAnsi="仿宋" w:cs="宋体" w:hint="eastAsia"/>
          <w:b/>
          <w:bCs/>
          <w:color w:val="000000"/>
          <w:kern w:val="0"/>
          <w:sz w:val="28"/>
          <w:szCs w:val="28"/>
        </w:rPr>
        <w:t>其他重要事项</w:t>
      </w:r>
    </w:p>
    <w:p w:rsidR="0086082A" w:rsidRPr="005F131A" w:rsidRDefault="0086082A" w:rsidP="0086082A">
      <w:pPr>
        <w:numPr>
          <w:ilvl w:val="0"/>
          <w:numId w:val="3"/>
        </w:numPr>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机关运行经费执行情况</w:t>
      </w:r>
    </w:p>
    <w:p w:rsidR="0086082A" w:rsidRPr="005F131A" w:rsidRDefault="0086082A" w:rsidP="0086082A">
      <w:pPr>
        <w:ind w:firstLine="600"/>
        <w:rPr>
          <w:rFonts w:ascii="仿宋" w:eastAsia="仿宋" w:hAnsi="仿宋" w:cs="宋体"/>
          <w:color w:val="000000"/>
          <w:kern w:val="0"/>
          <w:sz w:val="32"/>
          <w:szCs w:val="32"/>
        </w:rPr>
      </w:pPr>
      <w:r w:rsidRPr="005F131A">
        <w:rPr>
          <w:rFonts w:ascii="仿宋" w:eastAsia="仿宋" w:hAnsi="仿宋" w:cs="宋体" w:hint="eastAsia"/>
          <w:color w:val="000000"/>
          <w:kern w:val="0"/>
          <w:sz w:val="28"/>
          <w:szCs w:val="28"/>
        </w:rPr>
        <w:t>2021年单位的机关运行经费当年一般公共预算拨款25万元，</w:t>
      </w:r>
      <w:r w:rsidRPr="005F131A">
        <w:rPr>
          <w:rFonts w:ascii="仿宋" w:eastAsia="仿宋" w:hAnsi="仿宋" w:cs="宋体" w:hint="eastAsia"/>
          <w:color w:val="000000"/>
          <w:kern w:val="0"/>
          <w:sz w:val="32"/>
          <w:szCs w:val="32"/>
        </w:rPr>
        <w:t>和2020年预算持平，下降0%。</w:t>
      </w:r>
    </w:p>
    <w:p w:rsidR="0086082A" w:rsidRPr="005F131A" w:rsidRDefault="0086082A" w:rsidP="0086082A">
      <w:pPr>
        <w:rPr>
          <w:rFonts w:ascii="仿宋" w:eastAsia="仿宋" w:hAnsi="仿宋" w:cs="宋体"/>
          <w:color w:val="000000"/>
          <w:kern w:val="0"/>
          <w:sz w:val="28"/>
          <w:szCs w:val="28"/>
        </w:rPr>
      </w:pPr>
      <w:r w:rsidRPr="005F131A">
        <w:rPr>
          <w:rFonts w:ascii="仿宋" w:eastAsia="仿宋" w:hAnsi="仿宋" w:cs="Times New Roman" w:hint="eastAsia"/>
          <w:color w:val="333333"/>
          <w:sz w:val="28"/>
          <w:szCs w:val="28"/>
        </w:rPr>
        <w:t xml:space="preserve">   </w:t>
      </w:r>
      <w:r w:rsidRPr="005F131A">
        <w:rPr>
          <w:rFonts w:ascii="仿宋" w:eastAsia="仿宋" w:hAnsi="仿宋" w:cs="宋体" w:hint="eastAsia"/>
          <w:color w:val="000000"/>
          <w:kern w:val="0"/>
          <w:sz w:val="28"/>
          <w:szCs w:val="28"/>
        </w:rPr>
        <w:t>（二）“三公”经费情况</w:t>
      </w:r>
    </w:p>
    <w:p w:rsidR="0086082A" w:rsidRPr="005F131A" w:rsidRDefault="0086082A" w:rsidP="0086082A">
      <w:pPr>
        <w:ind w:firstLine="60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2021年，我系统 “三公”经费财政拨款预算数4.168万元，其中：公务接待费0.168万元，公务用车运行维护费4万元，与上年持平。</w:t>
      </w:r>
    </w:p>
    <w:p w:rsidR="0086082A" w:rsidRPr="005F131A" w:rsidRDefault="0086082A" w:rsidP="0086082A">
      <w:pPr>
        <w:spacing w:line="600" w:lineRule="exact"/>
        <w:ind w:firstLineChars="200" w:firstLine="643"/>
        <w:rPr>
          <w:rFonts w:ascii="仿宋" w:eastAsia="仿宋" w:hAnsi="仿宋" w:cs="Times New Roman"/>
          <w:b/>
          <w:sz w:val="32"/>
          <w:szCs w:val="32"/>
        </w:rPr>
      </w:pPr>
      <w:r w:rsidRPr="005F131A">
        <w:rPr>
          <w:rFonts w:ascii="仿宋" w:eastAsia="仿宋" w:hAnsi="仿宋" w:cs="Times New Roman"/>
          <w:b/>
          <w:sz w:val="32"/>
          <w:szCs w:val="32"/>
        </w:rPr>
        <w:t>（三）</w:t>
      </w:r>
      <w:r w:rsidRPr="005F131A">
        <w:rPr>
          <w:rFonts w:ascii="仿宋" w:eastAsia="仿宋" w:hAnsi="仿宋" w:cs="Times New Roman"/>
          <w:sz w:val="32"/>
          <w:szCs w:val="32"/>
        </w:rPr>
        <w:t>一般性支出情况：</w:t>
      </w:r>
      <w:r w:rsidRPr="005F131A">
        <w:rPr>
          <w:rFonts w:ascii="仿宋" w:eastAsia="仿宋" w:hAnsi="仿宋" w:cs="Times New Roman"/>
          <w:kern w:val="0"/>
          <w:sz w:val="32"/>
          <w:szCs w:val="32"/>
        </w:rPr>
        <w:t>2021年本</w:t>
      </w:r>
      <w:r w:rsidRPr="005F131A">
        <w:rPr>
          <w:rFonts w:ascii="仿宋" w:eastAsia="仿宋" w:hAnsi="仿宋" w:cs="Times New Roman" w:hint="eastAsia"/>
          <w:kern w:val="0"/>
          <w:sz w:val="32"/>
          <w:szCs w:val="32"/>
        </w:rPr>
        <w:t>局培训费预算1万元和会议费1万元，主要森林防火</w:t>
      </w:r>
      <w:r w:rsidRPr="005F131A">
        <w:rPr>
          <w:rFonts w:ascii="仿宋" w:eastAsia="仿宋" w:hAnsi="仿宋" w:cs="Times New Roman" w:hint="eastAsia"/>
          <w:sz w:val="32"/>
          <w:szCs w:val="32"/>
          <w:shd w:val="clear" w:color="auto" w:fill="FFFFFF"/>
        </w:rPr>
        <w:t>相关业务培训</w:t>
      </w:r>
      <w:r w:rsidRPr="005F131A">
        <w:rPr>
          <w:rFonts w:ascii="仿宋" w:eastAsia="仿宋" w:hAnsi="仿宋" w:cs="Times New Roman" w:hint="eastAsia"/>
          <w:kern w:val="0"/>
          <w:sz w:val="32"/>
          <w:szCs w:val="32"/>
        </w:rPr>
        <w:t>所需的费用，人数20个。差旅费预算2万元，主要用于办案调查所需的差旅费用。</w:t>
      </w:r>
    </w:p>
    <w:p w:rsidR="0086082A" w:rsidRPr="005F131A" w:rsidRDefault="0086082A" w:rsidP="0086082A">
      <w:pPr>
        <w:ind w:firstLine="60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（四）政府采购情况</w:t>
      </w:r>
    </w:p>
    <w:p w:rsidR="0086082A" w:rsidRPr="00D330D1" w:rsidRDefault="0086082A" w:rsidP="0086082A">
      <w:pPr>
        <w:widowControl/>
        <w:spacing w:line="600" w:lineRule="exact"/>
        <w:ind w:firstLine="660"/>
        <w:rPr>
          <w:rFonts w:ascii="仿宋" w:eastAsia="仿宋" w:hAnsi="仿宋" w:cs="Times New Roman"/>
          <w:sz w:val="32"/>
          <w:szCs w:val="32"/>
        </w:rPr>
      </w:pPr>
      <w:r w:rsidRPr="00D330D1">
        <w:rPr>
          <w:rFonts w:ascii="仿宋" w:eastAsia="仿宋" w:hAnsi="仿宋" w:cs="Times New Roman"/>
          <w:sz w:val="32"/>
          <w:szCs w:val="32"/>
        </w:rPr>
        <w:t>2021年本部门政府采购预算总额</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万元，其中，货物类采购预算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万元；工程类采购预算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万元；服务类采购预算</w:t>
      </w:r>
      <w:r w:rsidRPr="00D330D1">
        <w:rPr>
          <w:rFonts w:ascii="仿宋" w:eastAsia="仿宋" w:hAnsi="仿宋" w:cs="Times New Roman" w:hint="eastAsia"/>
          <w:sz w:val="32"/>
          <w:szCs w:val="32"/>
        </w:rPr>
        <w:t>0</w:t>
      </w:r>
      <w:r w:rsidRPr="00D330D1">
        <w:rPr>
          <w:rFonts w:ascii="仿宋" w:eastAsia="仿宋" w:hAnsi="仿宋" w:cs="Times New Roman"/>
          <w:sz w:val="32"/>
          <w:szCs w:val="32"/>
        </w:rPr>
        <w:t>万元。</w:t>
      </w:r>
    </w:p>
    <w:p w:rsidR="0086082A" w:rsidRPr="005F131A" w:rsidRDefault="0086082A" w:rsidP="0086082A">
      <w:pPr>
        <w:ind w:firstLineChars="150" w:firstLine="42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lastRenderedPageBreak/>
        <w:t>（五）国有资产占用使用情况</w:t>
      </w:r>
    </w:p>
    <w:p w:rsidR="0086082A" w:rsidRPr="005F131A" w:rsidRDefault="0086082A" w:rsidP="0086082A">
      <w:pPr>
        <w:rPr>
          <w:rFonts w:ascii="仿宋" w:eastAsia="仿宋" w:hAnsi="仿宋" w:cs="仿宋"/>
          <w:kern w:val="0"/>
          <w:sz w:val="28"/>
          <w:szCs w:val="28"/>
        </w:rPr>
      </w:pPr>
      <w:r w:rsidRPr="005F131A">
        <w:rPr>
          <w:rFonts w:ascii="仿宋" w:eastAsia="仿宋" w:hAnsi="仿宋" w:cs="宋体" w:hint="eastAsia"/>
          <w:color w:val="000000"/>
          <w:kern w:val="0"/>
          <w:sz w:val="28"/>
          <w:szCs w:val="28"/>
        </w:rPr>
        <w:t xml:space="preserve"> 截止202</w:t>
      </w:r>
      <w:r>
        <w:rPr>
          <w:rFonts w:ascii="仿宋" w:eastAsia="仿宋" w:hAnsi="仿宋" w:cs="宋体" w:hint="eastAsia"/>
          <w:color w:val="000000"/>
          <w:kern w:val="0"/>
          <w:sz w:val="28"/>
          <w:szCs w:val="28"/>
        </w:rPr>
        <w:t>1</w:t>
      </w:r>
      <w:r w:rsidRPr="005F131A">
        <w:rPr>
          <w:rFonts w:ascii="仿宋" w:eastAsia="仿宋" w:hAnsi="仿宋" w:cs="宋体" w:hint="eastAsia"/>
          <w:color w:val="000000"/>
          <w:kern w:val="0"/>
          <w:sz w:val="28"/>
          <w:szCs w:val="28"/>
        </w:rPr>
        <w:t>年12月31日，我单位共有车辆1辆，价值16.66万元；电脑</w:t>
      </w:r>
      <w:r>
        <w:rPr>
          <w:rFonts w:ascii="仿宋" w:eastAsia="仿宋" w:hAnsi="仿宋" w:cs="宋体" w:hint="eastAsia"/>
          <w:color w:val="000000"/>
          <w:kern w:val="0"/>
          <w:sz w:val="28"/>
          <w:szCs w:val="28"/>
        </w:rPr>
        <w:t>10</w:t>
      </w:r>
      <w:r w:rsidRPr="005F131A">
        <w:rPr>
          <w:rFonts w:ascii="仿宋" w:eastAsia="仿宋" w:hAnsi="仿宋" w:cs="宋体" w:hint="eastAsia"/>
          <w:color w:val="000000"/>
          <w:kern w:val="0"/>
          <w:sz w:val="28"/>
          <w:szCs w:val="28"/>
        </w:rPr>
        <w:t>台，价值</w:t>
      </w:r>
      <w:r>
        <w:rPr>
          <w:rFonts w:ascii="仿宋" w:eastAsia="仿宋" w:hAnsi="仿宋" w:cs="宋体" w:hint="eastAsia"/>
          <w:color w:val="000000"/>
          <w:kern w:val="0"/>
          <w:sz w:val="28"/>
          <w:szCs w:val="28"/>
        </w:rPr>
        <w:t>3.68</w:t>
      </w:r>
      <w:r w:rsidRPr="005F131A">
        <w:rPr>
          <w:rFonts w:ascii="仿宋" w:eastAsia="仿宋" w:hAnsi="仿宋" w:cs="宋体" w:hint="eastAsia"/>
          <w:color w:val="000000"/>
          <w:kern w:val="0"/>
          <w:sz w:val="28"/>
          <w:szCs w:val="28"/>
        </w:rPr>
        <w:t>万元；其他通用设备</w:t>
      </w:r>
      <w:r>
        <w:rPr>
          <w:rFonts w:ascii="仿宋" w:eastAsia="仿宋" w:hAnsi="仿宋" w:cs="宋体" w:hint="eastAsia"/>
          <w:color w:val="000000"/>
          <w:kern w:val="0"/>
          <w:sz w:val="28"/>
          <w:szCs w:val="28"/>
        </w:rPr>
        <w:t>11</w:t>
      </w:r>
      <w:r w:rsidRPr="005F131A">
        <w:rPr>
          <w:rFonts w:ascii="仿宋" w:eastAsia="仿宋" w:hAnsi="仿宋" w:cs="宋体" w:hint="eastAsia"/>
          <w:color w:val="000000"/>
          <w:kern w:val="0"/>
          <w:sz w:val="28"/>
          <w:szCs w:val="28"/>
        </w:rPr>
        <w:t>台（套），价值</w:t>
      </w:r>
      <w:r>
        <w:rPr>
          <w:rFonts w:ascii="仿宋" w:eastAsia="仿宋" w:hAnsi="仿宋" w:cs="宋体" w:hint="eastAsia"/>
          <w:color w:val="000000"/>
          <w:kern w:val="0"/>
          <w:sz w:val="28"/>
          <w:szCs w:val="28"/>
        </w:rPr>
        <w:t>8.4</w:t>
      </w:r>
      <w:r w:rsidRPr="005F131A">
        <w:rPr>
          <w:rFonts w:ascii="仿宋" w:eastAsia="仿宋" w:hAnsi="仿宋" w:cs="宋体" w:hint="eastAsia"/>
          <w:color w:val="000000"/>
          <w:kern w:val="0"/>
          <w:sz w:val="28"/>
          <w:szCs w:val="28"/>
        </w:rPr>
        <w:t>万元；资产总价值28.74万元,已提折旧</w:t>
      </w:r>
      <w:r>
        <w:rPr>
          <w:rFonts w:ascii="仿宋" w:eastAsia="仿宋" w:hAnsi="仿宋" w:cs="宋体" w:hint="eastAsia"/>
          <w:color w:val="000000"/>
          <w:kern w:val="0"/>
          <w:sz w:val="28"/>
          <w:szCs w:val="28"/>
        </w:rPr>
        <w:t>11.83</w:t>
      </w:r>
      <w:r w:rsidRPr="005F131A">
        <w:rPr>
          <w:rFonts w:ascii="仿宋" w:eastAsia="仿宋" w:hAnsi="仿宋" w:cs="宋体" w:hint="eastAsia"/>
          <w:color w:val="000000"/>
          <w:kern w:val="0"/>
          <w:sz w:val="28"/>
          <w:szCs w:val="28"/>
        </w:rPr>
        <w:t>万元,净值为</w:t>
      </w:r>
      <w:r>
        <w:rPr>
          <w:rFonts w:ascii="仿宋" w:eastAsia="仿宋" w:hAnsi="仿宋" w:cs="宋体" w:hint="eastAsia"/>
          <w:color w:val="000000"/>
          <w:kern w:val="0"/>
          <w:sz w:val="28"/>
          <w:szCs w:val="28"/>
        </w:rPr>
        <w:t>16.91</w:t>
      </w:r>
      <w:r w:rsidRPr="005F131A">
        <w:rPr>
          <w:rFonts w:ascii="仿宋" w:eastAsia="仿宋" w:hAnsi="仿宋" w:cs="宋体" w:hint="eastAsia"/>
          <w:color w:val="000000"/>
          <w:kern w:val="0"/>
          <w:sz w:val="28"/>
          <w:szCs w:val="28"/>
        </w:rPr>
        <w:t>万元。</w:t>
      </w:r>
    </w:p>
    <w:p w:rsidR="0086082A" w:rsidRPr="005F131A" w:rsidRDefault="0086082A" w:rsidP="0086082A">
      <w:pPr>
        <w:ind w:firstLineChars="150" w:firstLine="42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（六）预算绩效评价情况</w:t>
      </w:r>
    </w:p>
    <w:p w:rsidR="0086082A" w:rsidRPr="005F131A" w:rsidRDefault="0086082A" w:rsidP="0086082A">
      <w:pPr>
        <w:widowControl/>
        <w:shd w:val="clear" w:color="auto" w:fill="FFFFFF"/>
        <w:spacing w:line="524" w:lineRule="atLeast"/>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2021年度，本部门整体支出和项目支出实行绩效目标管理，纳入2021年部门整体支出绩效目标的金额177.42万元，其中，基本支出147.42万元，项目支出30万元。</w:t>
      </w:r>
    </w:p>
    <w:p w:rsidR="0086082A" w:rsidRPr="005F131A" w:rsidRDefault="0086082A" w:rsidP="0086082A">
      <w:pPr>
        <w:widowControl/>
        <w:shd w:val="clear" w:color="auto" w:fill="FFFFFF"/>
        <w:spacing w:line="524" w:lineRule="atLeast"/>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公用经费支出项目绩效评价：项目金额20万元，完成目标，达到成效。</w:t>
      </w:r>
    </w:p>
    <w:p w:rsidR="0086082A" w:rsidRPr="005F131A" w:rsidRDefault="0086082A" w:rsidP="0086082A">
      <w:pPr>
        <w:widowControl/>
        <w:shd w:val="clear" w:color="auto" w:fill="FFFFFF"/>
        <w:spacing w:line="524" w:lineRule="atLeast"/>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执法监管项目绩效评价：项目金额3万元，完成目标，达到成效。</w:t>
      </w:r>
    </w:p>
    <w:p w:rsidR="0086082A" w:rsidRPr="005F131A" w:rsidRDefault="0086082A" w:rsidP="0086082A">
      <w:pPr>
        <w:widowControl/>
        <w:shd w:val="clear" w:color="auto" w:fill="FFFFFF"/>
        <w:spacing w:line="524" w:lineRule="atLeast"/>
        <w:ind w:firstLineChars="200" w:firstLine="560"/>
        <w:rPr>
          <w:rFonts w:ascii="仿宋" w:eastAsia="仿宋" w:hAnsi="仿宋" w:cs="宋体"/>
          <w:color w:val="000000"/>
          <w:kern w:val="0"/>
          <w:sz w:val="28"/>
          <w:szCs w:val="28"/>
        </w:rPr>
      </w:pPr>
      <w:r w:rsidRPr="005F131A">
        <w:rPr>
          <w:rFonts w:ascii="仿宋" w:eastAsia="仿宋" w:hAnsi="仿宋" w:cs="宋体" w:hint="eastAsia"/>
          <w:color w:val="000000"/>
          <w:kern w:val="0"/>
          <w:sz w:val="28"/>
          <w:szCs w:val="28"/>
        </w:rPr>
        <w:t>森林防火项目绩效评价：项目金额7万元，完成目标，达到成效。</w:t>
      </w:r>
    </w:p>
    <w:p w:rsidR="00851E5F" w:rsidRDefault="00851E5F" w:rsidP="0086082A">
      <w:pPr>
        <w:widowControl/>
        <w:shd w:val="clear" w:color="auto" w:fill="FFFFFF"/>
        <w:spacing w:line="600" w:lineRule="atLeast"/>
        <w:jc w:val="center"/>
        <w:rPr>
          <w:rFonts w:ascii="仿宋" w:eastAsia="仿宋" w:hAnsi="仿宋" w:cs="黑体"/>
          <w:b/>
          <w:color w:val="000000"/>
          <w:kern w:val="0"/>
          <w:sz w:val="32"/>
          <w:szCs w:val="32"/>
        </w:rPr>
      </w:pPr>
    </w:p>
    <w:sectPr w:rsidR="00851E5F" w:rsidSect="00851E5F">
      <w:pgSz w:w="11906" w:h="16838"/>
      <w:pgMar w:top="1134" w:right="1134" w:bottom="1134" w:left="1134"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7AD" w:rsidRDefault="00B927AD" w:rsidP="0003098B">
      <w:r>
        <w:separator/>
      </w:r>
    </w:p>
  </w:endnote>
  <w:endnote w:type="continuationSeparator" w:id="0">
    <w:p w:rsidR="00B927AD" w:rsidRDefault="00B927AD" w:rsidP="00030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7AD" w:rsidRDefault="00B927AD" w:rsidP="0003098B">
      <w:r>
        <w:separator/>
      </w:r>
    </w:p>
  </w:footnote>
  <w:footnote w:type="continuationSeparator" w:id="0">
    <w:p w:rsidR="00B927AD" w:rsidRDefault="00B927AD" w:rsidP="000309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DE9D127"/>
    <w:multiLevelType w:val="singleLevel"/>
    <w:tmpl w:val="5DE9D127"/>
    <w:lvl w:ilvl="0">
      <w:start w:val="5"/>
      <w:numFmt w:val="chineseCounting"/>
      <w:suff w:val="nothing"/>
      <w:lvlText w:val="%1、"/>
      <w:lvlJc w:val="left"/>
    </w:lvl>
  </w:abstractNum>
  <w:abstractNum w:abstractNumId="2">
    <w:nsid w:val="5DE9D174"/>
    <w:multiLevelType w:val="singleLevel"/>
    <w:tmpl w:val="5DE9D174"/>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Y2MjNjNDE1ODE4MmU0NGZmMzIyOWExNTA5YzI3YWEifQ=="/>
  </w:docVars>
  <w:rsids>
    <w:rsidRoot w:val="004506F9"/>
    <w:rsid w:val="0000724A"/>
    <w:rsid w:val="00010B04"/>
    <w:rsid w:val="00014E7D"/>
    <w:rsid w:val="0002229B"/>
    <w:rsid w:val="000273BD"/>
    <w:rsid w:val="0003098B"/>
    <w:rsid w:val="00036BAF"/>
    <w:rsid w:val="000415B7"/>
    <w:rsid w:val="00041E3F"/>
    <w:rsid w:val="00055DAA"/>
    <w:rsid w:val="00057AF5"/>
    <w:rsid w:val="00061F7B"/>
    <w:rsid w:val="000658A3"/>
    <w:rsid w:val="00074155"/>
    <w:rsid w:val="00080B52"/>
    <w:rsid w:val="000927D9"/>
    <w:rsid w:val="000A3F69"/>
    <w:rsid w:val="000A7A61"/>
    <w:rsid w:val="000B13A8"/>
    <w:rsid w:val="000E7FC8"/>
    <w:rsid w:val="00103957"/>
    <w:rsid w:val="00110079"/>
    <w:rsid w:val="0012092E"/>
    <w:rsid w:val="001377DF"/>
    <w:rsid w:val="00152C6D"/>
    <w:rsid w:val="00156BC6"/>
    <w:rsid w:val="00162D39"/>
    <w:rsid w:val="00163E55"/>
    <w:rsid w:val="001678BD"/>
    <w:rsid w:val="001A67DB"/>
    <w:rsid w:val="001C3C29"/>
    <w:rsid w:val="001C581B"/>
    <w:rsid w:val="001C721D"/>
    <w:rsid w:val="001D51E5"/>
    <w:rsid w:val="001E080D"/>
    <w:rsid w:val="001E3F17"/>
    <w:rsid w:val="001E53D0"/>
    <w:rsid w:val="001F0C3B"/>
    <w:rsid w:val="00202C82"/>
    <w:rsid w:val="00204225"/>
    <w:rsid w:val="00214427"/>
    <w:rsid w:val="0021580F"/>
    <w:rsid w:val="002218DF"/>
    <w:rsid w:val="00226CB7"/>
    <w:rsid w:val="00247D6D"/>
    <w:rsid w:val="00261360"/>
    <w:rsid w:val="00262124"/>
    <w:rsid w:val="00264552"/>
    <w:rsid w:val="00264EF9"/>
    <w:rsid w:val="00265724"/>
    <w:rsid w:val="0027426B"/>
    <w:rsid w:val="00281CCD"/>
    <w:rsid w:val="002E0A30"/>
    <w:rsid w:val="002E2301"/>
    <w:rsid w:val="002E5563"/>
    <w:rsid w:val="002E6182"/>
    <w:rsid w:val="002F2828"/>
    <w:rsid w:val="003130C4"/>
    <w:rsid w:val="00316C4B"/>
    <w:rsid w:val="0032192B"/>
    <w:rsid w:val="003479BD"/>
    <w:rsid w:val="0037197D"/>
    <w:rsid w:val="003768D5"/>
    <w:rsid w:val="0038793E"/>
    <w:rsid w:val="003C232C"/>
    <w:rsid w:val="003C47E6"/>
    <w:rsid w:val="003C4955"/>
    <w:rsid w:val="003C4FC2"/>
    <w:rsid w:val="003E5F82"/>
    <w:rsid w:val="00410665"/>
    <w:rsid w:val="00416E61"/>
    <w:rsid w:val="004254E3"/>
    <w:rsid w:val="0042790C"/>
    <w:rsid w:val="00441359"/>
    <w:rsid w:val="004506F9"/>
    <w:rsid w:val="004717A2"/>
    <w:rsid w:val="00473DF3"/>
    <w:rsid w:val="00483143"/>
    <w:rsid w:val="00487911"/>
    <w:rsid w:val="00491741"/>
    <w:rsid w:val="00500E5F"/>
    <w:rsid w:val="005122EF"/>
    <w:rsid w:val="0051441A"/>
    <w:rsid w:val="00517C33"/>
    <w:rsid w:val="00522AB1"/>
    <w:rsid w:val="00523644"/>
    <w:rsid w:val="00534516"/>
    <w:rsid w:val="00534DEA"/>
    <w:rsid w:val="0054069E"/>
    <w:rsid w:val="00544866"/>
    <w:rsid w:val="005656FF"/>
    <w:rsid w:val="00567F2D"/>
    <w:rsid w:val="005735E7"/>
    <w:rsid w:val="005767CC"/>
    <w:rsid w:val="00582563"/>
    <w:rsid w:val="00590D9F"/>
    <w:rsid w:val="00594EF9"/>
    <w:rsid w:val="00595D26"/>
    <w:rsid w:val="005A74E6"/>
    <w:rsid w:val="005B404E"/>
    <w:rsid w:val="005D4D55"/>
    <w:rsid w:val="005E2CFB"/>
    <w:rsid w:val="005F2295"/>
    <w:rsid w:val="005F3D1C"/>
    <w:rsid w:val="0062378F"/>
    <w:rsid w:val="00627909"/>
    <w:rsid w:val="00640D4E"/>
    <w:rsid w:val="00641842"/>
    <w:rsid w:val="00644872"/>
    <w:rsid w:val="006506B8"/>
    <w:rsid w:val="00650971"/>
    <w:rsid w:val="00651EEC"/>
    <w:rsid w:val="0068490E"/>
    <w:rsid w:val="00691E8C"/>
    <w:rsid w:val="006A1FF4"/>
    <w:rsid w:val="006A22C4"/>
    <w:rsid w:val="006A351B"/>
    <w:rsid w:val="006B0422"/>
    <w:rsid w:val="006C1B53"/>
    <w:rsid w:val="006D7730"/>
    <w:rsid w:val="006E0DBC"/>
    <w:rsid w:val="006E5284"/>
    <w:rsid w:val="006F3EB5"/>
    <w:rsid w:val="00700B0A"/>
    <w:rsid w:val="00702E34"/>
    <w:rsid w:val="00704395"/>
    <w:rsid w:val="00717621"/>
    <w:rsid w:val="00720FF1"/>
    <w:rsid w:val="00727A53"/>
    <w:rsid w:val="00736BE1"/>
    <w:rsid w:val="00751A7A"/>
    <w:rsid w:val="00784262"/>
    <w:rsid w:val="00787B42"/>
    <w:rsid w:val="007B313A"/>
    <w:rsid w:val="007C4539"/>
    <w:rsid w:val="007F3657"/>
    <w:rsid w:val="00812ED5"/>
    <w:rsid w:val="008277D9"/>
    <w:rsid w:val="00832366"/>
    <w:rsid w:val="00835655"/>
    <w:rsid w:val="0084478C"/>
    <w:rsid w:val="00851E5F"/>
    <w:rsid w:val="0086082A"/>
    <w:rsid w:val="00863EDF"/>
    <w:rsid w:val="0086638C"/>
    <w:rsid w:val="00867540"/>
    <w:rsid w:val="00867EA4"/>
    <w:rsid w:val="00874E68"/>
    <w:rsid w:val="00895E40"/>
    <w:rsid w:val="008A0919"/>
    <w:rsid w:val="008A3E8D"/>
    <w:rsid w:val="008E3917"/>
    <w:rsid w:val="00902DCE"/>
    <w:rsid w:val="00922E40"/>
    <w:rsid w:val="009237C4"/>
    <w:rsid w:val="00944C48"/>
    <w:rsid w:val="00950252"/>
    <w:rsid w:val="00957F48"/>
    <w:rsid w:val="00967F5D"/>
    <w:rsid w:val="00974758"/>
    <w:rsid w:val="00981B50"/>
    <w:rsid w:val="0099275D"/>
    <w:rsid w:val="009A0F95"/>
    <w:rsid w:val="009A4945"/>
    <w:rsid w:val="009B3ADF"/>
    <w:rsid w:val="009C3B52"/>
    <w:rsid w:val="009C6DB7"/>
    <w:rsid w:val="009D48C4"/>
    <w:rsid w:val="009E6817"/>
    <w:rsid w:val="009E6E9A"/>
    <w:rsid w:val="00A01D2B"/>
    <w:rsid w:val="00A36E88"/>
    <w:rsid w:val="00A42218"/>
    <w:rsid w:val="00A5697C"/>
    <w:rsid w:val="00A678CE"/>
    <w:rsid w:val="00A70249"/>
    <w:rsid w:val="00A70B02"/>
    <w:rsid w:val="00A71D9F"/>
    <w:rsid w:val="00A82F71"/>
    <w:rsid w:val="00A830A5"/>
    <w:rsid w:val="00A92E9F"/>
    <w:rsid w:val="00B02CC7"/>
    <w:rsid w:val="00B1640A"/>
    <w:rsid w:val="00B22BC9"/>
    <w:rsid w:val="00B33BEA"/>
    <w:rsid w:val="00B34D3A"/>
    <w:rsid w:val="00B40D48"/>
    <w:rsid w:val="00B57C9F"/>
    <w:rsid w:val="00B63572"/>
    <w:rsid w:val="00B845B3"/>
    <w:rsid w:val="00B85D8B"/>
    <w:rsid w:val="00B927AD"/>
    <w:rsid w:val="00B92B13"/>
    <w:rsid w:val="00BB4A40"/>
    <w:rsid w:val="00BD6C3E"/>
    <w:rsid w:val="00BE3674"/>
    <w:rsid w:val="00BE6BF2"/>
    <w:rsid w:val="00C019EA"/>
    <w:rsid w:val="00C10681"/>
    <w:rsid w:val="00C1402F"/>
    <w:rsid w:val="00C3049A"/>
    <w:rsid w:val="00C31B1E"/>
    <w:rsid w:val="00C40B03"/>
    <w:rsid w:val="00C77645"/>
    <w:rsid w:val="00C80BDF"/>
    <w:rsid w:val="00C872D9"/>
    <w:rsid w:val="00CD708B"/>
    <w:rsid w:val="00CE04C3"/>
    <w:rsid w:val="00CE32F4"/>
    <w:rsid w:val="00CE76A0"/>
    <w:rsid w:val="00D148C6"/>
    <w:rsid w:val="00D17A8A"/>
    <w:rsid w:val="00D30BBF"/>
    <w:rsid w:val="00D3669B"/>
    <w:rsid w:val="00D415BA"/>
    <w:rsid w:val="00D55ABA"/>
    <w:rsid w:val="00D644EE"/>
    <w:rsid w:val="00D9671C"/>
    <w:rsid w:val="00D9676C"/>
    <w:rsid w:val="00DD06FF"/>
    <w:rsid w:val="00DD5FE9"/>
    <w:rsid w:val="00DD656B"/>
    <w:rsid w:val="00DE0449"/>
    <w:rsid w:val="00DF32FB"/>
    <w:rsid w:val="00E00C7A"/>
    <w:rsid w:val="00E37D6C"/>
    <w:rsid w:val="00E45983"/>
    <w:rsid w:val="00E45EED"/>
    <w:rsid w:val="00E55B68"/>
    <w:rsid w:val="00E646C7"/>
    <w:rsid w:val="00E67BE6"/>
    <w:rsid w:val="00E8683C"/>
    <w:rsid w:val="00EA2B72"/>
    <w:rsid w:val="00EC6248"/>
    <w:rsid w:val="00EF325F"/>
    <w:rsid w:val="00EF3ADF"/>
    <w:rsid w:val="00F21527"/>
    <w:rsid w:val="00F25D56"/>
    <w:rsid w:val="00F26F7C"/>
    <w:rsid w:val="00F473FF"/>
    <w:rsid w:val="00F51AE2"/>
    <w:rsid w:val="00F74360"/>
    <w:rsid w:val="00F900E5"/>
    <w:rsid w:val="00FA04B4"/>
    <w:rsid w:val="00FB42BB"/>
    <w:rsid w:val="00FB462F"/>
    <w:rsid w:val="00FE16FA"/>
    <w:rsid w:val="00FE328A"/>
    <w:rsid w:val="00FE6269"/>
    <w:rsid w:val="04472E6E"/>
    <w:rsid w:val="05A54306"/>
    <w:rsid w:val="1B2F3BFE"/>
    <w:rsid w:val="22983EA3"/>
    <w:rsid w:val="24201AF3"/>
    <w:rsid w:val="2C4A0AC8"/>
    <w:rsid w:val="2F4C1F8A"/>
    <w:rsid w:val="30BF2ED9"/>
    <w:rsid w:val="383933C0"/>
    <w:rsid w:val="3AB017CF"/>
    <w:rsid w:val="42E734C5"/>
    <w:rsid w:val="46214E10"/>
    <w:rsid w:val="495A2D4B"/>
    <w:rsid w:val="4F1562E6"/>
    <w:rsid w:val="54613DA6"/>
    <w:rsid w:val="586926B0"/>
    <w:rsid w:val="5E0D1F7C"/>
    <w:rsid w:val="62507A94"/>
    <w:rsid w:val="65A97200"/>
    <w:rsid w:val="6DFD1FF5"/>
    <w:rsid w:val="6EA97E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E5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51E5F"/>
    <w:rPr>
      <w:sz w:val="18"/>
      <w:szCs w:val="18"/>
    </w:rPr>
  </w:style>
  <w:style w:type="paragraph" w:styleId="a4">
    <w:name w:val="footer"/>
    <w:basedOn w:val="a"/>
    <w:link w:val="Char0"/>
    <w:uiPriority w:val="99"/>
    <w:unhideWhenUsed/>
    <w:rsid w:val="00851E5F"/>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851E5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851E5F"/>
    <w:rPr>
      <w:sz w:val="18"/>
      <w:szCs w:val="18"/>
    </w:rPr>
  </w:style>
  <w:style w:type="character" w:customStyle="1" w:styleId="Char0">
    <w:name w:val="页脚 Char"/>
    <w:basedOn w:val="a0"/>
    <w:link w:val="a4"/>
    <w:uiPriority w:val="99"/>
    <w:qFormat/>
    <w:rsid w:val="00851E5F"/>
    <w:rPr>
      <w:sz w:val="18"/>
      <w:szCs w:val="18"/>
    </w:rPr>
  </w:style>
  <w:style w:type="paragraph" w:customStyle="1" w:styleId="Default">
    <w:name w:val="Default"/>
    <w:qFormat/>
    <w:rsid w:val="00851E5F"/>
    <w:pPr>
      <w:widowControl w:val="0"/>
      <w:autoSpaceDE w:val="0"/>
      <w:autoSpaceDN w:val="0"/>
      <w:adjustRightInd w:val="0"/>
    </w:pPr>
    <w:rPr>
      <w:rFonts w:ascii="黑体" w:eastAsia="黑体" w:cs="黑体"/>
      <w:color w:val="000000"/>
      <w:sz w:val="24"/>
      <w:szCs w:val="24"/>
    </w:rPr>
  </w:style>
  <w:style w:type="paragraph" w:styleId="a6">
    <w:name w:val="List Paragraph"/>
    <w:basedOn w:val="a"/>
    <w:uiPriority w:val="34"/>
    <w:qFormat/>
    <w:rsid w:val="00851E5F"/>
    <w:pPr>
      <w:ind w:firstLineChars="200" w:firstLine="420"/>
    </w:pPr>
  </w:style>
  <w:style w:type="character" w:customStyle="1" w:styleId="Char">
    <w:name w:val="批注框文本 Char"/>
    <w:basedOn w:val="a0"/>
    <w:link w:val="a3"/>
    <w:uiPriority w:val="99"/>
    <w:semiHidden/>
    <w:rsid w:val="00851E5F"/>
    <w:rPr>
      <w:sz w:val="18"/>
      <w:szCs w:val="18"/>
    </w:rPr>
  </w:style>
  <w:style w:type="paragraph" w:customStyle="1" w:styleId="p0">
    <w:name w:val="p0"/>
    <w:basedOn w:val="a"/>
    <w:qFormat/>
    <w:rsid w:val="00851E5F"/>
    <w:pPr>
      <w:widowControl/>
    </w:pPr>
    <w:rPr>
      <w:rFonts w:ascii="Times New Roman" w:eastAsia="宋体" w:hAnsi="Times New Roman" w:cs="Times New Roman"/>
      <w:kern w:val="0"/>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7EEE42-6200-4EBC-A16B-5049B229B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18</Pages>
  <Words>955</Words>
  <Characters>5450</Characters>
  <Application>Microsoft Office Word</Application>
  <DocSecurity>0</DocSecurity>
  <Lines>45</Lines>
  <Paragraphs>12</Paragraphs>
  <ScaleCrop>false</ScaleCrop>
  <Company>Microsoft</Company>
  <LinksUpToDate>false</LinksUpToDate>
  <CharactersWithSpaces>6393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98</cp:revision>
  <cp:lastPrinted>2021-08-24T09:03:00Z</cp:lastPrinted>
  <dcterms:created xsi:type="dcterms:W3CDTF">2021-08-03T01:03:00Z</dcterms:created>
  <dcterms:modified xsi:type="dcterms:W3CDTF">2022-10-11T00:43:00Z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C2ECB5D7B743463D9F232D2B4B01BA8C</vt:lpwstr>
  </property>
</Properties>
</file>