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附件1：</w:t>
      </w:r>
    </w:p>
    <w:tbl>
      <w:tblPr>
        <w:tblStyle w:val="5"/>
        <w:tblW w:w="105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915"/>
        <w:gridCol w:w="930"/>
        <w:gridCol w:w="1816"/>
        <w:gridCol w:w="1125"/>
        <w:gridCol w:w="1140"/>
        <w:gridCol w:w="1140"/>
        <w:gridCol w:w="938"/>
        <w:gridCol w:w="629"/>
        <w:gridCol w:w="6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6" w:type="dxa"/>
          <w:trHeight w:val="915" w:hRule="atLeast"/>
          <w:jc w:val="center"/>
        </w:trPr>
        <w:tc>
          <w:tcPr>
            <w:tcW w:w="94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2159" w:rightChars="1028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2"/>
                <w:szCs w:val="32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kern w:val="0"/>
                <w:sz w:val="44"/>
                <w:szCs w:val="44"/>
              </w:rPr>
              <w:t xml:space="preserve"> 商品住房一房一价明细表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6" w:type="dxa"/>
          <w:trHeight w:val="405" w:hRule="atLeast"/>
          <w:jc w:val="center"/>
        </w:trPr>
        <w:tc>
          <w:tcPr>
            <w:tcW w:w="94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申报日期：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6" w:type="dxa"/>
          <w:trHeight w:val="405" w:hRule="atLeast"/>
          <w:jc w:val="center"/>
        </w:trPr>
        <w:tc>
          <w:tcPr>
            <w:tcW w:w="94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开发企业：湖南省正宏房地产开发有限公司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6" w:type="dxa"/>
          <w:trHeight w:val="495" w:hRule="atLeast"/>
          <w:jc w:val="center"/>
        </w:trPr>
        <w:tc>
          <w:tcPr>
            <w:tcW w:w="94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楼盘名称：沅江市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公园世家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46" w:type="dxa"/>
          <w:trHeight w:val="90" w:hRule="atLeast"/>
          <w:jc w:val="center"/>
        </w:trPr>
        <w:tc>
          <w:tcPr>
            <w:tcW w:w="948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地址：沅江市琼湖办事处金竹路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9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栋号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</w:t>
            </w:r>
          </w:p>
        </w:tc>
        <w:tc>
          <w:tcPr>
            <w:tcW w:w="181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户型</w:t>
            </w:r>
          </w:p>
        </w:tc>
        <w:tc>
          <w:tcPr>
            <w:tcW w:w="112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套内建筑面积（㎡）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公摊面积（㎡）</w:t>
            </w:r>
          </w:p>
        </w:tc>
        <w:tc>
          <w:tcPr>
            <w:tcW w:w="93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销售单价（元/㎡）</w:t>
            </w:r>
          </w:p>
        </w:tc>
        <w:tc>
          <w:tcPr>
            <w:tcW w:w="1275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236.62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200.24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1424452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198.97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168.38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1177902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1174395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1403631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1160462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1434402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1186338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1417833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1448604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1198281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1432035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1184348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1462806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1446237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1196291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1477008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1222167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1208234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1491210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1234110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1474641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6130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1220177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6360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1505412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6260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1246053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1488843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1519614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1257996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1477008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19栋</w:t>
            </w:r>
          </w:p>
        </w:tc>
        <w:tc>
          <w:tcPr>
            <w:tcW w:w="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1222167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7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>合计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7407.59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6268.78</w:t>
            </w:r>
          </w:p>
        </w:tc>
        <w:tc>
          <w:tcPr>
            <w:tcW w:w="11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1138.81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45288045</w:t>
            </w:r>
          </w:p>
        </w:tc>
      </w:tr>
    </w:tbl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/>
        </w:rPr>
      </w:pPr>
    </w:p>
    <w:tbl>
      <w:tblPr>
        <w:tblStyle w:val="5"/>
        <w:tblW w:w="101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110"/>
        <w:gridCol w:w="870"/>
        <w:gridCol w:w="1800"/>
        <w:gridCol w:w="1095"/>
        <w:gridCol w:w="1200"/>
        <w:gridCol w:w="1065"/>
        <w:gridCol w:w="88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房号</w:t>
            </w:r>
          </w:p>
        </w:tc>
        <w:tc>
          <w:tcPr>
            <w:tcW w:w="11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栋号</w:t>
            </w:r>
          </w:p>
        </w:tc>
        <w:tc>
          <w:tcPr>
            <w:tcW w:w="8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单元</w:t>
            </w:r>
          </w:p>
        </w:tc>
        <w:tc>
          <w:tcPr>
            <w:tcW w:w="18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户型</w:t>
            </w:r>
          </w:p>
        </w:tc>
        <w:tc>
          <w:tcPr>
            <w:tcW w:w="109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12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套内建筑面积（㎡）</w:t>
            </w:r>
          </w:p>
        </w:tc>
        <w:tc>
          <w:tcPr>
            <w:tcW w:w="106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公摊面积（㎡）</w:t>
            </w:r>
          </w:p>
        </w:tc>
        <w:tc>
          <w:tcPr>
            <w:tcW w:w="88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销售单价（元/㎡）</w:t>
            </w:r>
          </w:p>
        </w:tc>
        <w:tc>
          <w:tcPr>
            <w:tcW w:w="12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236.62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200.24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1459945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198.97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168.38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1207748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1455705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1439136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1469907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1216196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1453338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1202262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1484109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1228139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1467540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1214205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1498311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1481742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1226148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1495944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1238091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1263968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1510146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1540917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1275911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1524348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1261977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1555119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1287854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1701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236.7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200.31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1512513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20栋</w:t>
            </w:r>
          </w:p>
        </w:tc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1702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五房两厅三卫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199.05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168.45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3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7407.59</w:t>
            </w:r>
          </w:p>
        </w:tc>
        <w:tc>
          <w:tcPr>
            <w:tcW w:w="12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6268.78</w:t>
            </w:r>
          </w:p>
        </w:tc>
        <w:tc>
          <w:tcPr>
            <w:tcW w:w="10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1138.81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46399185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5"/>
        <w:tblW w:w="98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170"/>
        <w:gridCol w:w="1005"/>
        <w:gridCol w:w="1710"/>
        <w:gridCol w:w="1110"/>
        <w:gridCol w:w="1095"/>
        <w:gridCol w:w="990"/>
        <w:gridCol w:w="930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房号</w:t>
            </w: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栋号</w:t>
            </w:r>
          </w:p>
        </w:tc>
        <w:tc>
          <w:tcPr>
            <w:tcW w:w="100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单元</w:t>
            </w:r>
          </w:p>
        </w:tc>
        <w:tc>
          <w:tcPr>
            <w:tcW w:w="17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户型</w:t>
            </w:r>
          </w:p>
        </w:tc>
        <w:tc>
          <w:tcPr>
            <w:tcW w:w="11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建筑面积（㎡）</w:t>
            </w:r>
          </w:p>
        </w:tc>
        <w:tc>
          <w:tcPr>
            <w:tcW w:w="109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套内建筑面积（㎡）</w:t>
            </w:r>
          </w:p>
        </w:tc>
        <w:tc>
          <w:tcPr>
            <w:tcW w:w="9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公摊面积（㎡）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销售单价（元/㎡）</w:t>
            </w:r>
          </w:p>
        </w:tc>
        <w:tc>
          <w:tcPr>
            <w:tcW w:w="127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房屋总价（元）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858811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874569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167.44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937664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907471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846205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890728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894076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833598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852508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836750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897425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839901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855659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22-502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22-503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917516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858811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843053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907471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846205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861963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21-905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852508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22-905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934259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21-1005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871417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855659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22-1003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22-1005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917516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21-1101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858811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874569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937608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942631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879296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863538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947654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952677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888751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872993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935934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877721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893479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22-1505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21-1601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962723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21-1602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898206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882448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22-1701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22-1702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22-1703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22-1705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967745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907661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22-1801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22-1802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22-1803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22-1805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961048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21-1905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896630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22-1901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912388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22-1902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22-1903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22-1905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977791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982814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21-2005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917116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22-2005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966071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21-2101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961048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21-2102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21-2103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896630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22-2101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912388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22-2102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22-2103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22-2105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977791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907661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22-2201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22-2202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22-2203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22-2205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887175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22-2301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22-2302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22-2303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22-2305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967745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962723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898206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22-2401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882448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22-2402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22-2403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22-2405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940957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877721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22-2501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893479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22-2502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22-2503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22-2505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919191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21-2602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21-2603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21-2605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857235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22-2601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157.58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129.07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841477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22-2602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22-2603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三房两厅两卫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128.12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104.94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21、22栋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22-2605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四房两厅三卫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167.43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137.13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7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30225.01</w:t>
            </w:r>
          </w:p>
        </w:tc>
        <w:tc>
          <w:tcPr>
            <w:tcW w:w="10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24756.17</w:t>
            </w:r>
          </w:p>
        </w:tc>
        <w:tc>
          <w:tcPr>
            <w:tcW w:w="9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5468.84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167448152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商品住房销售价格分幢标示牌</w:t>
      </w:r>
    </w:p>
    <w:p>
      <w:pPr>
        <w:spacing w:line="500" w:lineRule="exact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开发企业名称：湖南省正宏房地产开发有限公司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一、楼盘信息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5"/>
        <w:tblW w:w="92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579"/>
        <w:gridCol w:w="2461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楼盘名称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公园世家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    址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沅江市琼湖办事处金竹路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预售许可证号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房源数量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土地性质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出让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土地使用起止年限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2022年01月06日至2092年01月05日止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容 积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3.0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车位配比率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绿 化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35.57%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钢筋混凝土结构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层    高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3米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装修状况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毛坯</w:t>
            </w: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二、代收代缴项目及标准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5"/>
        <w:tblW w:w="9178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2647"/>
        <w:gridCol w:w="1886"/>
        <w:gridCol w:w="2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收费单位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房产交易契税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房屋维修基金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交易手续费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产权登记费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住宅80元/户，商业550元/户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不动产交易中心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三、优惠折扣及享受优惠折扣的条件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四、房价内已包含进户水电表及开户费；燃气开户及管道费；电子监控、通信线路等公共配套设施建设费用。（商品房经营者可根据小区具体情况增加公示内容）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五、小区物业服务费用（可根据具体服务项目调整）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前期物业服务收费标准   （元/平方米）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益阳市发展和改革委员会监制              价格举报电话：12315</w:t>
      </w: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/>
    <w:p>
      <w:pPr>
        <w:pStyle w:val="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销售价格承诺书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本公司就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沅江市</w:t>
      </w:r>
      <w:r>
        <w:rPr>
          <w:rFonts w:hint="eastAsia" w:ascii="宋体" w:hAnsi="宋体" w:cs="宋体"/>
          <w:sz w:val="32"/>
          <w:szCs w:val="32"/>
          <w:u w:val="single"/>
        </w:rPr>
        <w:t>·</w:t>
      </w:r>
      <w:r>
        <w:rPr>
          <w:rFonts w:hint="eastAsia" w:ascii="仿宋" w:hAnsi="仿宋" w:eastAsia="仿宋" w:cs="仿宋"/>
          <w:sz w:val="32"/>
          <w:szCs w:val="32"/>
          <w:u w:val="single"/>
        </w:rPr>
        <w:t>公园世家</w:t>
      </w:r>
      <w:r>
        <w:rPr>
          <w:rFonts w:hint="eastAsia" w:ascii="仿宋" w:hAnsi="仿宋" w:eastAsia="仿宋" w:cs="仿宋"/>
          <w:sz w:val="32"/>
          <w:szCs w:val="32"/>
        </w:rPr>
        <w:t>小区商品住房价格事项作如下郑重承诺：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严格执行商品住房销售价格备案管理的规定，向市发改委提供的备案资料内容真实、有效，无伪造修改和虚假成分，并为此承担相应的法律责任。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2. 遵守价格法律法规和政策，积极承担社会责任，维护房地产市场价格秩序。及时化解因价格问题引发的矛盾，配合做好价格投诉的调查、处理。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执行商品住房销售明码标价有关规定，实行“一房一价”，在销售场所公示全部可售房源及备案价格。每套住房标示</w:t>
      </w:r>
      <w:r>
        <w:rPr>
          <w:rFonts w:hint="eastAsia" w:ascii="仿宋" w:hAnsi="仿宋" w:eastAsia="仿宋" w:cs="仿宋"/>
          <w:kern w:val="0"/>
          <w:sz w:val="32"/>
          <w:szCs w:val="32"/>
        </w:rPr>
        <w:t>价格不高于备案价格。</w:t>
      </w:r>
      <w:r>
        <w:rPr>
          <w:rFonts w:hint="eastAsia" w:ascii="仿宋" w:hAnsi="仿宋" w:eastAsia="仿宋" w:cs="仿宋"/>
          <w:sz w:val="32"/>
          <w:szCs w:val="32"/>
        </w:rPr>
        <w:t>不在</w:t>
      </w:r>
      <w:r>
        <w:rPr>
          <w:rFonts w:hint="eastAsia" w:ascii="仿宋" w:hAnsi="仿宋" w:eastAsia="仿宋" w:cs="仿宋"/>
          <w:kern w:val="0"/>
          <w:sz w:val="32"/>
          <w:szCs w:val="32"/>
        </w:rPr>
        <w:t>标价之外加价销售商品房或者收取任何未予标明的费用。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不捏造散布涨价信息，不囤积居奇、哄抬价格，不使用虚假或者使人误解的标价方式和标价手段误导购房者。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若违反上述承诺，本公司依法承担相应责任，同意将单位和个人违诺失信信息录入同级公共信用信息系统。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1280" w:firstLine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承诺单位（公章）：</w:t>
      </w:r>
    </w:p>
    <w:p>
      <w:pPr>
        <w:adjustRightInd w:val="0"/>
        <w:snapToGrid w:val="0"/>
        <w:spacing w:line="560" w:lineRule="exact"/>
        <w:ind w:firstLine="1280" w:firstLineChars="4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法人或负责人（签名）：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陈伟峰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pStyle w:val="2"/>
      </w:pPr>
    </w:p>
    <w:p>
      <w:pPr>
        <w:spacing w:beforeLines="50" w:afterLines="50"/>
        <w:ind w:firstLine="1280" w:firstLineChars="40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经办人：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许立平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13973723762</w:t>
      </w:r>
    </w:p>
    <w:sectPr>
      <w:footerReference r:id="rId3" w:type="default"/>
      <w:pgSz w:w="11905" w:h="16838" w:orient="landscape"/>
      <w:pgMar w:top="1417" w:right="720" w:bottom="1417" w:left="1134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4ZDJhMDE0MjIwODM4NDBjNjdmZjg2ZTMxMjVlZGMifQ=="/>
  </w:docVars>
  <w:rsids>
    <w:rsidRoot w:val="4E1D43C9"/>
    <w:rsid w:val="00E333C2"/>
    <w:rsid w:val="03D56317"/>
    <w:rsid w:val="08C90458"/>
    <w:rsid w:val="0B967E56"/>
    <w:rsid w:val="163E1FF0"/>
    <w:rsid w:val="181B6E25"/>
    <w:rsid w:val="195D57D8"/>
    <w:rsid w:val="1CF26821"/>
    <w:rsid w:val="1FAA0A05"/>
    <w:rsid w:val="1FD2426D"/>
    <w:rsid w:val="2AE80DE9"/>
    <w:rsid w:val="2E112CD6"/>
    <w:rsid w:val="30DF6519"/>
    <w:rsid w:val="371F5B92"/>
    <w:rsid w:val="3AB02FA5"/>
    <w:rsid w:val="45EC3A2B"/>
    <w:rsid w:val="49B50EB3"/>
    <w:rsid w:val="4DBF44B5"/>
    <w:rsid w:val="4E1D43C9"/>
    <w:rsid w:val="53A25729"/>
    <w:rsid w:val="544D3616"/>
    <w:rsid w:val="58F419FA"/>
    <w:rsid w:val="59CA3C2C"/>
    <w:rsid w:val="626C5880"/>
    <w:rsid w:val="685F19E3"/>
    <w:rsid w:val="69BD2E65"/>
    <w:rsid w:val="70384FF4"/>
    <w:rsid w:val="71AA3CCF"/>
    <w:rsid w:val="75845EA3"/>
    <w:rsid w:val="7BF9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5536</Words>
  <Characters>13867</Characters>
  <Lines>0</Lines>
  <Paragraphs>0</Paragraphs>
  <TotalTime>230</TotalTime>
  <ScaleCrop>false</ScaleCrop>
  <LinksUpToDate>false</LinksUpToDate>
  <CharactersWithSpaces>13944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2023-07-26T07:24:00Z</dcterms:created>
  <dc:creator>若许</dc:creator>
  <cp:lastModifiedBy>生活信条</cp:lastModifiedBy>
  <cp:lastPrinted>2023-07-31T04:44:00Z</cp:lastPrinted>
  <dcterms:modified xsi:type="dcterms:W3CDTF">2023-08-15T02:03:03Z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7130831BAFC44FCCABDF8BA82839C74A_11</vt:lpwstr>
  </property>
</Properties>
</file>