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Calibri" w:hAnsi="Calibri" w:eastAsia="黑体" w:cs="Times New Roman"/>
          <w:kern w:val="0"/>
          <w:sz w:val="32"/>
          <w:szCs w:val="32"/>
        </w:rPr>
      </w:pPr>
      <w:r>
        <w:rPr>
          <w:rFonts w:hint="eastAsia" w:ascii="楷体" w:hAnsi="楷体" w:eastAsia="楷体" w:cs="楷体"/>
          <w:sz w:val="36"/>
          <w:szCs w:val="36"/>
        </w:rPr>
        <w:t xml:space="preserve"> </w:t>
      </w:r>
      <w:r>
        <w:rPr>
          <w:rFonts w:ascii="Calibri" w:hAnsi="Calibri" w:eastAsia="黑体" w:cs="Times New Roman"/>
          <w:kern w:val="0"/>
          <w:sz w:val="32"/>
          <w:szCs w:val="32"/>
        </w:rPr>
        <w:t>附件1-1</w:t>
      </w:r>
    </w:p>
    <w:p>
      <w:pPr>
        <w:spacing w:before="312" w:beforeLines="100" w:after="312" w:afterLines="100"/>
        <w:jc w:val="center"/>
        <w:rPr>
          <w:rFonts w:hint="eastAsia" w:ascii="方正小标宋简体" w:hAnsi="黑体" w:eastAsia="方正小标宋简体" w:cs="Times New Roman"/>
          <w:bCs/>
          <w:kern w:val="0"/>
          <w:sz w:val="32"/>
          <w:szCs w:val="32"/>
        </w:rPr>
      </w:pPr>
      <w:r>
        <w:rPr>
          <w:rFonts w:hint="eastAsia" w:ascii="方正小标宋简体" w:hAnsi="黑体" w:eastAsia="方正小标宋简体" w:cs="Times New Roman"/>
          <w:bCs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黑体" w:eastAsia="方正小标宋简体" w:cs="Times New Roman"/>
          <w:bCs/>
          <w:kern w:val="0"/>
          <w:sz w:val="36"/>
          <w:szCs w:val="36"/>
        </w:rPr>
        <w:t>年部门整体支出绩效目标表</w:t>
      </w:r>
    </w:p>
    <w:p>
      <w:pPr>
        <w:widowControl/>
        <w:tabs>
          <w:tab w:val="left" w:pos="2593"/>
        </w:tabs>
        <w:jc w:val="left"/>
        <w:rPr>
          <w:rFonts w:hint="eastAsia" w:ascii="仿宋_GB2312" w:hAnsi="Calibri" w:eastAsia="仿宋_GB2312" w:cs="Times New Roman"/>
          <w:kern w:val="0"/>
          <w:sz w:val="21"/>
          <w:szCs w:val="21"/>
        </w:rPr>
      </w:pPr>
      <w:r>
        <w:rPr>
          <w:rFonts w:hint="eastAsia" w:ascii="仿宋_GB2312" w:hAnsi="Calibri" w:eastAsia="仿宋_GB2312" w:cs="Times New Roman"/>
          <w:kern w:val="0"/>
          <w:sz w:val="24"/>
          <w:szCs w:val="21"/>
        </w:rPr>
        <w:t xml:space="preserve"> 填报单位：（盖章）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ab/>
      </w:r>
    </w:p>
    <w:tbl>
      <w:tblPr>
        <w:tblStyle w:val="3"/>
        <w:tblW w:w="94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147"/>
        <w:gridCol w:w="1843"/>
        <w:gridCol w:w="950"/>
        <w:gridCol w:w="1112"/>
        <w:gridCol w:w="2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共青团沅江市委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107.84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其中：  一般公共预算：</w:t>
            </w: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107.84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107.84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纳入专户管理的非税收入拨款：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 xml:space="preserve">             其他资金：</w:t>
            </w:r>
          </w:p>
        </w:tc>
        <w:tc>
          <w:tcPr>
            <w:tcW w:w="3741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jc w:val="left"/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一、领导全市共青团工作，组织全市共青团组织围绕改革、发展、稳定的大局开展工作，在政治、经济、文化等活动中发挥党的助手作用。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二、围绕市委、市政府中心工作，推进全市青少年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36EC2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36EC2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</w:rPr>
              <w:instrText xml:space="preserve"> HYPERLINK "https://baike.baidu.com/item/%E7%B2%BE%E7%A5%9E%E6%96%87%E6%98%8E/0?fromModule=lemma_inlink" \t "https://baike.baidu.com/item/%E5%85%B1%E9%9D%92%E5%9B%A2%E5%B8%82%E5%A7%94/_blank" </w:instrTex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36EC2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default" w:ascii="Helvetica" w:hAnsi="Helvetica" w:eastAsia="Helvetica" w:cs="Helvetica"/>
                <w:i w:val="0"/>
                <w:iCs w:val="0"/>
                <w:caps w:val="0"/>
                <w:color w:val="136EC2"/>
                <w:spacing w:val="0"/>
                <w:sz w:val="21"/>
                <w:szCs w:val="21"/>
                <w:u w:val="none"/>
                <w:shd w:val="clear" w:fill="FFFFFF"/>
              </w:rPr>
              <w:t>精神文明</w:t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136EC2"/>
                <w:spacing w:val="0"/>
                <w:kern w:val="0"/>
                <w:sz w:val="21"/>
                <w:szCs w:val="21"/>
                <w:u w:val="none"/>
                <w:shd w:val="clear" w:fill="FFFFFF"/>
                <w:lang w:val="en-US" w:eastAsia="zh-CN" w:bidi="ar"/>
              </w:rPr>
              <w:fldChar w:fldCharType="end"/>
            </w: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建设；负责指导并组织实施全市青少年的思想理论教育、宣传文化活动，培养、选拔、推荐、表彰优秀青少年；指导全市志愿者工作的开展。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三、负责全市共青团工作和青年工作的理论研究；向市委、市政府反映青少年思想状况，参与协调处理各种与青少年利益相关的工作；对青少年工作中的重大问题提出立法建议，参与有关全市性青少年法规的起草、实施、监督等工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四、负责研究指导全市团的组织建设和干部队伍建设，推进全市团的基层组织建设；协助党组织管理区县局级单位团委；指导全市共青团组织协助有关部门开展青年人力资源开发工作。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五、负责全市青年统战工作。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六、负责全市共青团系统外事工作和青少年对外交流工作。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七、指导和帮助市青联、市学联、市少先队工作委员会开展工作；协助有关部门对所主管的社会团体进行监督管理。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225" w:afterAutospacing="0" w:line="360" w:lineRule="atLeast"/>
              <w:ind w:left="0" w:right="0" w:firstLine="420"/>
              <w:jc w:val="left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八、负责团市委直属企事业单位的管理工作；筹措青少年事业发展经费。</w:t>
            </w:r>
          </w:p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176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Times New Roman" w:eastAsia="宋体"/>
                <w:kern w:val="0"/>
                <w:sz w:val="24"/>
                <w:lang w:val="en-US" w:eastAsia="zh-CN"/>
              </w:rPr>
              <w:t>贯彻执行党和国家有关青少年工作的方针政策，围绕中心，服务大局，动员和组织广大青少年参与改革和经济建设。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14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84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重点工作任务完成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组织开展青年活动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＞5次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红领巾爱学习“特辑”覆盖率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中队全覆盖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履职目标实现</w:t>
            </w:r>
          </w:p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志愿者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服务工作到位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率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宋体" w:eastAsia="宋体"/>
                <w:kern w:val="0"/>
                <w:sz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希望小屋建设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＞5间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贫困学子助学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＞50000元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志愿者进社区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大于10次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……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……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履职效益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通过项目的实施，提高青年参与经济社会发展。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  <w:t>有明显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提高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加强青少年思想政治引领和理想信念教育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  <w:t>有明显效果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提升青少年思想政治觉悟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  <w:t>有明显效果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指导并组织实施全市青少年的思想理论教育、宣传文化活动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  <w:t>有明显效果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向青少年普及了防性侵防溺水相关知识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  <w:t>有明显效果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……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……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tcBorders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……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社会群众满意度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76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14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  <w:t>……</w:t>
            </w:r>
          </w:p>
        </w:tc>
        <w:tc>
          <w:tcPr>
            <w:tcW w:w="262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hAnsi="Calibri" w:eastAsia="仿宋_GB2312" w:cs="Times New Roman"/>
          <w:kern w:val="0"/>
          <w:sz w:val="21"/>
          <w:szCs w:val="21"/>
          <w:lang w:val="en-US" w:eastAsia="zh-CN"/>
        </w:rPr>
      </w:pP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填表人：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张宇轩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         联系电话：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13739070201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         填报日期： 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2023.10.20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         单位负责人签字：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林婕</w:t>
      </w:r>
    </w:p>
    <w:p>
      <w:pPr>
        <w:spacing w:line="600" w:lineRule="exact"/>
        <w:ind w:firstLine="640" w:firstLineChars="200"/>
        <w:rPr>
          <w:rFonts w:ascii="Calibri" w:hAnsi="Calibri" w:eastAsia="仿宋_GB2312" w:cs="Times New Roman"/>
          <w:sz w:val="32"/>
          <w:szCs w:val="32"/>
        </w:rPr>
      </w:pPr>
      <w:r>
        <w:rPr>
          <w:rFonts w:ascii="Calibri" w:hAnsi="Calibri" w:eastAsia="黑体" w:cs="Times New Roman"/>
          <w:kern w:val="0"/>
          <w:sz w:val="32"/>
          <w:szCs w:val="32"/>
        </w:rPr>
        <w:br w:type="page"/>
      </w:r>
      <w:r>
        <w:rPr>
          <w:rFonts w:ascii="Calibri" w:hAnsi="Calibri" w:eastAsia="黑体" w:cs="Times New Roman"/>
          <w:bCs/>
          <w:kern w:val="0"/>
          <w:sz w:val="32"/>
          <w:szCs w:val="32"/>
        </w:rPr>
        <w:t>附件2-1</w:t>
      </w:r>
    </w:p>
    <w:p>
      <w:pPr>
        <w:widowControl/>
        <w:spacing w:before="312" w:beforeLines="100" w:after="312" w:afterLines="100" w:line="500" w:lineRule="exact"/>
        <w:jc w:val="center"/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</w:pP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Calibri" w:eastAsia="方正小标宋简体" w:cs="Times New Roman"/>
          <w:color w:val="000000"/>
          <w:kern w:val="0"/>
          <w:sz w:val="36"/>
          <w:szCs w:val="36"/>
        </w:rPr>
        <w:t>年项目支出绩效目标表</w:t>
      </w:r>
    </w:p>
    <w:tbl>
      <w:tblPr>
        <w:tblStyle w:val="3"/>
        <w:tblW w:w="903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143"/>
        <w:gridCol w:w="1560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 w:cs="Times New Roman"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 w:cs="Times New Roman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ascii="Times New Roman" w:eastAsia="宋体"/>
                <w:kern w:val="0"/>
                <w:sz w:val="24"/>
                <w:lang w:val="en-US" w:eastAsia="zh-CN"/>
              </w:rPr>
              <w:t>青少年事业发展专项、</w:t>
            </w:r>
            <w:r>
              <w:rPr>
                <w:rFonts w:hint="eastAsia" w:ascii="Times New Roman" w:hAnsi="宋体" w:eastAsia="宋体"/>
                <w:kern w:val="0"/>
                <w:sz w:val="24"/>
                <w:lang w:val="en-US" w:eastAsia="zh-CN"/>
              </w:rPr>
              <w:t>乡镇大团委建设专项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共青团沅江市委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预算金额</w:t>
            </w:r>
          </w:p>
        </w:tc>
        <w:tc>
          <w:tcPr>
            <w:tcW w:w="22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56</w:t>
            </w:r>
          </w:p>
        </w:tc>
        <w:tc>
          <w:tcPr>
            <w:tcW w:w="25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（分级填报）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hAnsi="Calibri" w:cs="Times New Roman"/>
                <w:color w:val="000000"/>
                <w:kern w:val="0"/>
                <w:sz w:val="21"/>
                <w:szCs w:val="21"/>
                <w:lang w:val="en-US" w:eastAsia="zh-CN"/>
              </w:rPr>
              <w:t>2023.01-2023.12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eastAsia="宋体"/>
                <w:kern w:val="0"/>
                <w:sz w:val="24"/>
                <w:lang w:val="en-US" w:eastAsia="zh-CN"/>
              </w:rPr>
              <w:t>保障机关运转，</w:t>
            </w:r>
            <w:r>
              <w:rPr>
                <w:rFonts w:hint="eastAsia" w:ascii="Times New Roman" w:eastAsia="宋体"/>
                <w:kern w:val="0"/>
                <w:sz w:val="24"/>
              </w:rPr>
              <w:t>提供服务。</w:t>
            </w:r>
            <w:r>
              <w:rPr>
                <w:rFonts w:hint="eastAsia" w:ascii="Times New Roman" w:eastAsia="宋体"/>
                <w:kern w:val="0"/>
                <w:sz w:val="24"/>
                <w:lang w:val="en-US" w:eastAsia="zh-CN"/>
              </w:rPr>
              <w:t>保证乡镇团委工作开展。</w:t>
            </w: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重点工作任务完成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组织开展青年活动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＞5次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 w:val="24"/>
              </w:rPr>
              <w:t>完成年度任务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红领巾爱学习“特辑”覆盖率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中队全覆盖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 w:val="24"/>
              </w:rPr>
              <w:t>完成年度任务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履职目标实现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志愿者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服务工作到位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宋体" w:eastAsia="宋体"/>
                <w:kern w:val="0"/>
                <w:sz w:val="24"/>
                <w:lang w:val="en-US" w:eastAsia="zh-CN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 w:val="24"/>
              </w:rPr>
              <w:t>完成年度任务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希望小屋建设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＞5间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 w:val="24"/>
              </w:rPr>
              <w:t>完成年度任务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贫困学子助学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＞50000元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 w:val="24"/>
              </w:rPr>
              <w:t>完成年度任务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通过项目的实施，提高青年参与经济社会发展。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  <w:t>有明显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val="en-US" w:eastAsia="zh-CN"/>
              </w:rPr>
              <w:t>提高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 w:val="24"/>
                <w:lang w:val="en-US" w:eastAsia="zh-CN"/>
              </w:rPr>
              <w:t>联系青年，服务青年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</w:rPr>
              <w:t>加强青少年思想政治引领和理想信念教育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  <w:t>有明显效果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 w:val="24"/>
                <w:lang w:val="en-US" w:eastAsia="zh-CN"/>
              </w:rPr>
              <w:t>联系青年，服务青年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提升青少年思想政治觉悟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  <w:t>有明显效果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 w:val="24"/>
                <w:lang w:val="en-US" w:eastAsia="zh-CN"/>
              </w:rPr>
              <w:t>联系青年，服务青年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shd w:val="clear" w:fill="FFFFFF"/>
                <w:lang w:val="en-US" w:eastAsia="zh-CN" w:bidi="ar"/>
              </w:rPr>
              <w:t>指导并组织实施全市青少年的思想理论教育、宣传文化活动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  <w:t>有明显效果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 w:val="24"/>
                <w:lang w:val="en-US" w:eastAsia="zh-CN"/>
              </w:rPr>
              <w:t>联系青年，服务青年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Calibri" w:cs="Times New Roman"/>
                <w:kern w:val="0"/>
                <w:sz w:val="21"/>
                <w:szCs w:val="21"/>
                <w:lang w:val="en-US" w:eastAsia="zh-CN"/>
              </w:rPr>
              <w:t>向青少年普及了防性侵防溺水相关知识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highlight w:val="none"/>
                <w:lang w:eastAsia="zh-CN"/>
              </w:rPr>
              <w:t>有明显效果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Times New Roman" w:hAnsi="宋体" w:eastAsia="宋体"/>
                <w:kern w:val="0"/>
                <w:sz w:val="24"/>
                <w:lang w:val="en-US" w:eastAsia="zh-CN"/>
              </w:rPr>
              <w:t>联系青年，服务青年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社会群众满意度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≥95%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</w:rPr>
              <w:t>……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hAnsi="Calibri" w:eastAsia="仿宋_GB2312" w:cs="Times New Roman"/>
          <w:kern w:val="0"/>
          <w:sz w:val="21"/>
          <w:szCs w:val="21"/>
          <w:lang w:val="en-US" w:eastAsia="zh-CN"/>
        </w:rPr>
      </w:pP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>填表人：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张宇轩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 联系电话：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13739070201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  填报日期：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2023.10.20</w:t>
      </w:r>
      <w:r>
        <w:rPr>
          <w:rFonts w:hint="eastAsia" w:ascii="仿宋_GB2312" w:hAnsi="Calibri" w:eastAsia="仿宋_GB2312" w:cs="Times New Roman"/>
          <w:kern w:val="0"/>
          <w:sz w:val="21"/>
          <w:szCs w:val="21"/>
        </w:rPr>
        <w:t xml:space="preserve">  单位负责人签字：</w:t>
      </w:r>
      <w:r>
        <w:rPr>
          <w:rFonts w:hint="eastAsia" w:hAnsi="Calibri" w:cs="Times New Roman"/>
          <w:kern w:val="0"/>
          <w:sz w:val="21"/>
          <w:szCs w:val="21"/>
          <w:lang w:val="en-US" w:eastAsia="zh-CN"/>
        </w:rPr>
        <w:t>林婕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xYmQwMDBlMGUzMzNjYTM1YjY4MzdhNDcwMDMwMTkifQ=="/>
  </w:docVars>
  <w:rsids>
    <w:rsidRoot w:val="6BE03945"/>
    <w:rsid w:val="02574CE3"/>
    <w:rsid w:val="2E3F536B"/>
    <w:rsid w:val="2F2925D7"/>
    <w:rsid w:val="3206136A"/>
    <w:rsid w:val="6BE03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99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table" w:styleId="4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iPriority w:val="0"/>
    <w:rPr>
      <w:color w:val="0000FF"/>
      <w:u w:val="single"/>
    </w:rPr>
  </w:style>
  <w:style w:type="paragraph" w:customStyle="1" w:styleId="7">
    <w:name w:val="BodyText1I"/>
    <w:basedOn w:val="1"/>
    <w:qFormat/>
    <w:uiPriority w:val="99"/>
    <w:pPr>
      <w:snapToGrid w:val="0"/>
      <w:spacing w:line="360" w:lineRule="auto"/>
      <w:ind w:firstLine="420" w:firstLineChars="100"/>
    </w:pPr>
    <w:rPr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2023-08-16T07:19:00Z</dcterms:created>
  <dc:creator>Administrator</dc:creator>
  <cp:lastModifiedBy>天行健</cp:lastModifiedBy>
  <dcterms:modified xsi:type="dcterms:W3CDTF">2023-10-25T07:19:09Z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FFBC01AE7B414EB39C671B7D25494CF9_13</vt:lpwstr>
  </property>
</Properties>
</file>