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附件1-1</w:t>
      </w:r>
    </w:p>
    <w:p>
      <w:pPr>
        <w:spacing w:before="312" w:beforeLines="100" w:after="312" w:afterLines="100"/>
        <w:jc w:val="center"/>
        <w:rPr>
          <w:rFonts w:hint="eastAsia" w:ascii="方正小标宋简体" w:hAnsi="黑体" w:eastAsia="方正小标宋简体"/>
          <w:bCs/>
          <w:kern w:val="0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黑体" w:eastAsia="方正小标宋简体"/>
          <w:bCs/>
          <w:kern w:val="0"/>
          <w:sz w:val="36"/>
          <w:szCs w:val="36"/>
        </w:rPr>
        <w:t>年部门整体支出绩效目标表</w:t>
      </w:r>
    </w:p>
    <w:p>
      <w:pPr>
        <w:widowControl/>
        <w:tabs>
          <w:tab w:val="left" w:pos="259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 w:val="24"/>
          <w:szCs w:val="21"/>
        </w:rPr>
        <w:t xml:space="preserve"> 填报单位：</w:t>
      </w:r>
      <w:r>
        <w:rPr>
          <w:rFonts w:hint="eastAsia" w:ascii="仿宋_GB2312" w:eastAsia="仿宋_GB2312"/>
          <w:kern w:val="0"/>
          <w:sz w:val="24"/>
          <w:szCs w:val="21"/>
          <w:lang w:eastAsia="zh-CN"/>
        </w:rPr>
        <w:t>黄茅洲镇人民政府</w:t>
      </w:r>
      <w:r>
        <w:rPr>
          <w:rFonts w:hint="eastAsia" w:ascii="仿宋_GB2312" w:eastAsia="仿宋_GB2312"/>
          <w:kern w:val="0"/>
          <w:szCs w:val="21"/>
        </w:rPr>
        <w:tab/>
      </w:r>
    </w:p>
    <w:tbl>
      <w:tblPr>
        <w:tblStyle w:val="3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843"/>
        <w:gridCol w:w="950"/>
        <w:gridCol w:w="111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沅江市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val="en-US" w:eastAsia="zh-CN"/>
              </w:rPr>
              <w:t>黄茅洲镇人民政府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年度预算申请</w:t>
            </w:r>
            <w:r>
              <w:rPr>
                <w:rFonts w:hint="eastAsia" w:ascii="仿宋_GB2312" w:eastAsia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资金总额：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1648.093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 一般公共预算：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1286.093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基本支出：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1222.493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425.6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纳入专户管理的非税收入拨款：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362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制定并组织实施村镇建设规划、部署重点村镇工程，制定资源开发改造和产业机构调整法案，组织并指导生产，负责本行政区域内民政，计划生育，经管，文化教育，等工作，按照组织本级财政收入，完成国家财政计划，管理好财政资金，增强财政实力，抓好精神文明建设，丰富群众文化生活，提倡移风易俗，完成上级政府交代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完成本级政府和上级政府布置的各项工作，圆满完成年度各项任务。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年度绩效指标</w:t>
            </w:r>
          </w:p>
        </w:tc>
        <w:tc>
          <w:tcPr>
            <w:tcW w:w="1147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一级指标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二级指标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三级指标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产出指标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数量指标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本单位财政供养人数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50人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农民人均纯收入水平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高于人均水平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成本指标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工资福利支出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时效指标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行政职能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按相应服务工作时限要求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效益指标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经济效益指标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节能降耗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人均用水、用电同比下降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社会效益指标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新型农村合作医疗参合率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生态效益指标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森林覆盖率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可持续影响指标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安全生产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辖区内无重大安全事故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社会公众或服务对象满意度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群众满意度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90%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曾凯</w:t>
      </w:r>
      <w:r>
        <w:rPr>
          <w:rFonts w:hint="eastAsia" w:ascii="仿宋_GB2312" w:eastAsia="仿宋_GB2312"/>
          <w:kern w:val="0"/>
          <w:szCs w:val="21"/>
        </w:rPr>
        <w:t xml:space="preserve"> 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kern w:val="0"/>
          <w:szCs w:val="21"/>
        </w:rPr>
        <w:t>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15116352044</w:t>
      </w:r>
      <w:r>
        <w:rPr>
          <w:rFonts w:hint="eastAsia" w:ascii="仿宋_GB2312" w:eastAsia="仿宋_GB2312"/>
          <w:kern w:val="0"/>
          <w:szCs w:val="21"/>
        </w:rPr>
        <w:t xml:space="preserve">    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 单位负责人签字：</w:t>
      </w:r>
    </w:p>
    <w:p>
      <w:pPr>
        <w:pStyle w:val="2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bCs/>
          <w:kern w:val="0"/>
          <w:sz w:val="32"/>
          <w:szCs w:val="32"/>
        </w:rPr>
        <w:br w:type="page"/>
      </w: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黄茅洲镇人民政府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综治维稳工作经费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沅江市黄茅洲镇人民政府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80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80万元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涉稳舆情处置率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95%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重大安保任务完成率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95%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80万元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曾凯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15116352044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黄茅洲镇人民政府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公共卫生健康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沅江市黄茅洲镇人民政府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以乡镇为单位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1个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农村自来水普及率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95%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60万元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曾凯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15116352044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黄茅洲镇人民政府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武装工作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沅江市黄茅洲镇人民政府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5万元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曾凯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15116352044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黄茅洲镇人民政府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执法大队工作经费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沅江市黄茅洲镇人民政府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12万元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执法行动次数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≧10次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执法设备完好率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≧90%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12万元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曾凯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15116352044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黄茅洲镇人民政府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转移支付-优抚专项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沅江市黄茅洲镇人民政府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10.5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补助个人数量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20人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补助金发放率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10.5万元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曾凯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15116352044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</w:pPr>
    </w:p>
    <w:p>
      <w:pPr>
        <w:pStyle w:val="2"/>
        <w:ind w:left="0" w:leftChars="0" w:firstLine="0" w:firstLineChars="0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黄茅洲镇人民政府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转移支付-计育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沅江市黄茅洲镇人民政府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21.8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21.8万元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计划生育责任目标奖励政策落实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符合生育政策，计划怀孕之夫妇优生科学知识知晓率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21.8万元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曾凯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15116352044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黄茅洲镇人民政府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转移支付-乡村建设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沅江市黄茅洲镇人民政府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7.6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7.6万元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7.6万元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曾凯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15116352044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黄茅洲镇人民政府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转移支付-村级管理费用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沅江市黄茅洲镇人民政府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23.7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23.7万元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23.7万元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曾凯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15116352044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黄茅洲镇人民政府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教育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沅江市黄茅洲镇人民政府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32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32万元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九年义务教育在校生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100人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毛入学率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99%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32万元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曾凯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15116352044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黄茅洲镇人民政府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党建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沅江市黄茅洲镇人民政府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23万元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23万元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曾凯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15116352044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黄茅洲镇人民政府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公墓建设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沅江市黄茅洲镇人民政府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享受老年人福利人数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100人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殡葬改革项目完成率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曾凯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15116352044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黄茅洲镇人民政府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机关运行保障经费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沅江市黄茅洲镇人民政府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140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140万元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140万元</w:t>
            </w:r>
            <w:bookmarkEnd w:id="0"/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曾凯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15116352044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37CEE"/>
    <w:rsid w:val="100D5048"/>
    <w:rsid w:val="132161BF"/>
    <w:rsid w:val="17437CEE"/>
    <w:rsid w:val="1A8A5CBA"/>
    <w:rsid w:val="25D37295"/>
    <w:rsid w:val="2E832086"/>
    <w:rsid w:val="324748BD"/>
    <w:rsid w:val="32CA0152"/>
    <w:rsid w:val="4FBD7667"/>
    <w:rsid w:val="50680CBF"/>
    <w:rsid w:val="5B7B65DE"/>
    <w:rsid w:val="616C1DE8"/>
    <w:rsid w:val="6355363A"/>
    <w:rsid w:val="673D0850"/>
    <w:rsid w:val="6FDB3063"/>
    <w:rsid w:val="71022DB6"/>
    <w:rsid w:val="775F60C2"/>
    <w:rsid w:val="7C8D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2023-06-19T03:40:00Z</dcterms:created>
  <dc:creator>Administrator</dc:creator>
  <cp:lastModifiedBy>ww</cp:lastModifiedBy>
  <dcterms:modified xsi:type="dcterms:W3CDTF">2023-06-27T08:07:20Z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