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附件1-1</w:t>
      </w:r>
    </w:p>
    <w:p>
      <w:pPr>
        <w:spacing w:before="312" w:beforeLines="100" w:after="312" w:afterLines="100"/>
        <w:jc w:val="center"/>
        <w:rPr>
          <w:rFonts w:hint="eastAsia" w:ascii="方正小标宋简体" w:hAnsi="黑体" w:eastAsia="方正小标宋简体"/>
          <w:bCs/>
          <w:kern w:val="0"/>
          <w:sz w:val="32"/>
          <w:szCs w:val="32"/>
        </w:rPr>
      </w:pPr>
      <w:r>
        <w:rPr>
          <w:rFonts w:hint="eastAsia" w:ascii="方正小标宋简体" w:hAnsi="黑体" w:eastAsia="方正小标宋简体"/>
          <w:bCs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黑体" w:eastAsia="方正小标宋简体"/>
          <w:bCs/>
          <w:kern w:val="0"/>
          <w:sz w:val="36"/>
          <w:szCs w:val="36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 w:val="24"/>
          <w:szCs w:val="21"/>
        </w:rPr>
        <w:t xml:space="preserve"> 填报单位：</w:t>
      </w:r>
      <w:r>
        <w:rPr>
          <w:rFonts w:hint="eastAsia" w:ascii="仿宋_GB2312" w:eastAsia="仿宋_GB2312"/>
          <w:kern w:val="0"/>
          <w:sz w:val="24"/>
          <w:szCs w:val="21"/>
          <w:lang w:eastAsia="zh-CN"/>
        </w:rPr>
        <w:t>茶盘洲镇人民政府</w:t>
      </w:r>
      <w:r>
        <w:rPr>
          <w:rFonts w:hint="eastAsia" w:ascii="仿宋_GB2312" w:eastAsia="仿宋_GB2312"/>
          <w:kern w:val="0"/>
          <w:szCs w:val="21"/>
        </w:rPr>
        <w:tab/>
      </w:r>
    </w:p>
    <w:tbl>
      <w:tblPr>
        <w:tblStyle w:val="3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沅江市茶盘洲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val="en-US" w:eastAsia="zh-CN"/>
              </w:rPr>
              <w:t>镇人民政府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年度预算申请</w:t>
            </w:r>
            <w:r>
              <w:rPr>
                <w:rFonts w:hint="eastAsia"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1649.12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 一般公共预算：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993.82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其中： 基本支出：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946.02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项目支出：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703.1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纳入专户管理的非税收入拨款：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655.3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制定并组织实施村镇建设规划、部署重点村镇工程，制定资源开发改造和产业机构调整法案，组织并指导生产，负责本行政区域内民政，计划生育，经管，文化教育，等工作，按照组织本级财政收入，完成国家财政计划，管理好财政资金，增强财政实力，抓好精神文明建设，丰富群众文化生活，提倡移风易俗，完成上级政府交代的其他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完成本级政府和上级政府布置的各项工作，圆满完成年度各项任务。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本单位财政供养人数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农民人均纯收入水平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高于人均水平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工资福利支出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100万元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行政职能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按相应服务工作时限要求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节能降耗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人均用水、用电同比下降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新型农村合作医疗参合率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生态效益指标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森林覆盖率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安全生产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辖区内无重大安全事故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群众满意度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90%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  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 单位负责人签字：</w:t>
      </w:r>
    </w:p>
    <w:p>
      <w:pPr>
        <w:pStyle w:val="2"/>
        <w:rPr>
          <w:rFonts w:hint="eastAsia" w:ascii="仿宋_GB2312" w:eastAsia="仿宋_GB2312"/>
          <w:kern w:val="0"/>
          <w:szCs w:val="21"/>
        </w:rPr>
      </w:pPr>
    </w:p>
    <w:p>
      <w:pPr>
        <w:pStyle w:val="2"/>
        <w:rPr>
          <w:rFonts w:hint="eastAsia" w:ascii="仿宋_GB2312" w:eastAsia="仿宋_GB2312"/>
          <w:kern w:val="0"/>
          <w:szCs w:val="21"/>
        </w:rPr>
      </w:pPr>
    </w:p>
    <w:p>
      <w:pPr>
        <w:pStyle w:val="2"/>
        <w:rPr>
          <w:rFonts w:hint="eastAsia" w:ascii="仿宋_GB2312" w:eastAsia="仿宋_GB2312"/>
          <w:kern w:val="0"/>
          <w:szCs w:val="21"/>
        </w:rPr>
      </w:pPr>
    </w:p>
    <w:p>
      <w:pPr>
        <w:pStyle w:val="2"/>
        <w:rPr>
          <w:rFonts w:hint="eastAsia" w:ascii="仿宋_GB2312" w:eastAsia="仿宋_GB2312"/>
          <w:kern w:val="0"/>
          <w:szCs w:val="21"/>
        </w:rPr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单位专项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703.1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703.1万元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703.1万元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bCs/>
          <w:kern w:val="0"/>
          <w:sz w:val="32"/>
          <w:szCs w:val="32"/>
        </w:rPr>
        <w:br w:type="page"/>
      </w: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综治维稳工作经费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/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创卫工作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武装工作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执法大队工作经费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执法行动次数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≧10次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执法设备完好率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≧90%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转移支付-优抚专项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12.2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12.2万元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12.2万元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转移支付-计育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计划生育责任目标奖励政策落实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符合生育政策，计划怀孕之夫妇优生科学知识知晓率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转移支付-乡村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道路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103.9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103.9万元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103.9万元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转移支付-村级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运转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175.7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175.7万元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175.7万元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教育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党建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公墓建设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社保工作经费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经费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工商市场管理服务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转移支付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-农机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11.8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11.8万元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11.8万元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公共安全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应急管理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14万元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转移支付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-广播文化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7.5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7.5万元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7.5万元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困难救济民政事务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农业大项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58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58万元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58万元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财政监督建设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人居环境整治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禁捕退捕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疫情防控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防灾救灾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河长制工作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乡村振兴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20万元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防汛抗旱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60万元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60万元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电力体制改革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3万元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妇联工作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10万元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13973693527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单位负责人签字：</w:t>
      </w:r>
    </w:p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eastAsia="方正小标宋简体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</w:t>
            </w:r>
            <w:r>
              <w:rPr>
                <w:rFonts w:hint="eastAsia" w:ascii="仿宋_GB2312" w:eastAsia="仿宋_GB2312"/>
                <w:kern w:val="0"/>
                <w:sz w:val="24"/>
                <w:szCs w:val="21"/>
                <w:lang w:eastAsia="zh-CN"/>
              </w:rPr>
              <w:t>茶盘洲镇人民政府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自然资源工作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沅江市茶盘洲镇人民政府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市级财政资金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2023年1月至2023年12月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保障基层人民政府各项工作顺利开展，完成各项工作任务。提高人民群众和人大代表满意度。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保障基层人民政府各项工作顺利开展，完成各项工作任务。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任务完成时间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2023年12月31前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预算控制数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提高财政资金使用的规范性和时效性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财政资金使用的规范性得已提高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加强财政资源统筹、调整优化支出结构、强化预算约束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财政资源统筹得已加强，支出结构得已调整优化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eastAsia="zh-CN"/>
              </w:rPr>
              <w:t>受益对象满意度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eastAsia="仿宋_GB231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戴征军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kern w:val="0"/>
          <w:szCs w:val="21"/>
        </w:rPr>
        <w:t xml:space="preserve">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 xml:space="preserve">13973693527  </w:t>
      </w:r>
      <w:r>
        <w:rPr>
          <w:rFonts w:hint="eastAsia" w:ascii="仿宋_GB2312" w:eastAsia="仿宋_GB2312"/>
          <w:kern w:val="0"/>
          <w:szCs w:val="21"/>
        </w:rPr>
        <w:t>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2023.6.19</w:t>
      </w:r>
      <w:r>
        <w:rPr>
          <w:rFonts w:hint="eastAsia" w:ascii="仿宋_GB2312" w:eastAsia="仿宋_GB2312"/>
          <w:kern w:val="0"/>
          <w:szCs w:val="21"/>
        </w:rPr>
        <w:t xml:space="preserve">   单位负责人签</w:t>
      </w:r>
      <w:r>
        <w:rPr>
          <w:rFonts w:hint="eastAsia" w:ascii="仿宋_GB2312" w:eastAsia="仿宋_GB2312"/>
          <w:kern w:val="0"/>
          <w:szCs w:val="21"/>
          <w:lang w:eastAsia="zh-CN"/>
        </w:rPr>
        <w:t>字</w:t>
      </w: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JlNWQ3NGZjMjkyNTIxYjk5Nzk2ZDE0Mjc5NzYifQ=="/>
  </w:docVars>
  <w:rsids>
    <w:rsidRoot w:val="17437CEE"/>
    <w:rsid w:val="132161BF"/>
    <w:rsid w:val="17437CEE"/>
    <w:rsid w:val="32CA0152"/>
    <w:rsid w:val="4BD05C94"/>
    <w:rsid w:val="4FBD7667"/>
    <w:rsid w:val="55B76E63"/>
    <w:rsid w:val="616C1DE8"/>
    <w:rsid w:val="673D0850"/>
    <w:rsid w:val="71022DB6"/>
    <w:rsid w:val="775F60C2"/>
    <w:rsid w:val="7C8D1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13213</Words>
  <Characters>14544</Characters>
  <Lines>0</Lines>
  <Paragraphs>0</Paragraphs>
  <TotalTime>0</TotalTime>
  <ScaleCrop>false</ScaleCrop>
  <LinksUpToDate>false</LinksUpToDate>
  <CharactersWithSpaces>16544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2023-06-19T03:40:00Z</dcterms:created>
  <dc:creator>Administrator</dc:creator>
  <cp:lastModifiedBy>Administrator</cp:lastModifiedBy>
  <dcterms:modified xsi:type="dcterms:W3CDTF">2023-06-26T00:33:46Z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2DC7378B0CFB42299150C4F5E3BD8229_12</vt:lpwstr>
  </property>
</Properties>
</file>