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366" w:rsidRDefault="008E4EFF" w:rsidP="00FD0366">
      <w:pPr>
        <w:pStyle w:val="a8"/>
        <w:shd w:val="clear" w:color="auto" w:fill="FFFFFF"/>
        <w:spacing w:before="0" w:beforeAutospacing="0" w:after="0" w:afterAutospacing="0" w:line="720" w:lineRule="exact"/>
        <w:jc w:val="center"/>
        <w:rPr>
          <w:rFonts w:asciiTheme="majorEastAsia" w:eastAsiaTheme="majorEastAsia" w:hAnsiTheme="majorEastAsia" w:cstheme="majorEastAsia"/>
          <w:b/>
          <w:color w:val="000000" w:themeColor="text1"/>
          <w:sz w:val="44"/>
          <w:szCs w:val="44"/>
        </w:rPr>
      </w:pPr>
      <w:r>
        <w:rPr>
          <w:rFonts w:hint="eastAsia"/>
          <w:sz w:val="28"/>
          <w:szCs w:val="28"/>
        </w:rPr>
        <w:t xml:space="preserve">　</w:t>
      </w:r>
      <w:r w:rsidR="00FD0366">
        <w:rPr>
          <w:rFonts w:asciiTheme="majorEastAsia" w:eastAsiaTheme="majorEastAsia" w:hAnsiTheme="majorEastAsia" w:cstheme="majorEastAsia" w:hint="eastAsia"/>
          <w:b/>
          <w:color w:val="000000" w:themeColor="text1"/>
          <w:sz w:val="44"/>
          <w:szCs w:val="44"/>
        </w:rPr>
        <w:t>关于</w:t>
      </w:r>
      <w:r w:rsidR="00FD0366">
        <w:rPr>
          <w:rFonts w:asciiTheme="majorEastAsia" w:eastAsiaTheme="majorEastAsia" w:hAnsiTheme="majorEastAsia" w:cstheme="majorEastAsia" w:hint="eastAsia"/>
          <w:b/>
          <w:bCs/>
          <w:color w:val="000000" w:themeColor="text1"/>
          <w:sz w:val="44"/>
          <w:szCs w:val="44"/>
        </w:rPr>
        <w:t>《沅江市林业局重大执法决定法制审核工作制度》《沅江市林业局重大行政执法决定法制审核目录清单》</w:t>
      </w:r>
      <w:r w:rsidR="00FD0366">
        <w:rPr>
          <w:rFonts w:asciiTheme="majorEastAsia" w:eastAsiaTheme="majorEastAsia" w:hAnsiTheme="majorEastAsia" w:cstheme="majorEastAsia" w:hint="eastAsia"/>
          <w:b/>
          <w:color w:val="000000" w:themeColor="text1"/>
          <w:sz w:val="44"/>
          <w:szCs w:val="44"/>
        </w:rPr>
        <w:t>的解读</w:t>
      </w:r>
    </w:p>
    <w:p w:rsidR="00FD0366" w:rsidRDefault="00FD0366" w:rsidP="00FD0366">
      <w:pPr>
        <w:rPr>
          <w:rFonts w:ascii="Times New Roman" w:eastAsia="方正仿宋_GBK" w:hAnsi="Times New Roman"/>
          <w:sz w:val="32"/>
          <w:szCs w:val="32"/>
        </w:rPr>
      </w:pPr>
    </w:p>
    <w:p w:rsidR="00FD0366" w:rsidRDefault="00FD0366" w:rsidP="00FD0366">
      <w:pPr>
        <w:spacing w:line="600" w:lineRule="exact"/>
        <w:ind w:firstLineChars="200" w:firstLine="640"/>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为深入贯彻落实全面推行行政执法要求，进一步规范林业行政执法,我局制定了《沅江市林业局重大执法决定法制审核工作制度》《沅江市林业局重大行政执法决定法制审核目录清单》，《根据规范性管理的相关规定，现将有关事项作如下说明：</w:t>
      </w:r>
    </w:p>
    <w:p w:rsidR="00FD0366" w:rsidRPr="00992702" w:rsidRDefault="00FD0366" w:rsidP="00FD0366">
      <w:pPr>
        <w:spacing w:line="600" w:lineRule="exact"/>
        <w:ind w:firstLineChars="200" w:firstLine="560"/>
        <w:rPr>
          <w:rFonts w:ascii="黑体" w:eastAsia="黑体" w:hAnsi="黑体" w:cs="仿宋" w:hint="eastAsia"/>
          <w:color w:val="000000"/>
          <w:sz w:val="32"/>
          <w:szCs w:val="32"/>
          <w:shd w:val="clear" w:color="auto" w:fill="FFFFFF"/>
        </w:rPr>
      </w:pPr>
      <w:r w:rsidRPr="00992702">
        <w:rPr>
          <w:rFonts w:ascii="黑体" w:eastAsia="黑体" w:hAnsi="黑体" w:cs="宋体" w:hint="eastAsia"/>
          <w:sz w:val="28"/>
          <w:szCs w:val="28"/>
        </w:rPr>
        <w:t xml:space="preserve">　一</w:t>
      </w:r>
      <w:r w:rsidRPr="00992702">
        <w:rPr>
          <w:rFonts w:ascii="黑体" w:eastAsia="黑体" w:hAnsi="黑体" w:cs="___WRD_EMBED_SUB_41" w:hint="eastAsia"/>
          <w:sz w:val="28"/>
          <w:szCs w:val="28"/>
        </w:rPr>
        <w:t>、关于</w:t>
      </w:r>
      <w:r w:rsidRPr="00992702">
        <w:rPr>
          <w:rFonts w:ascii="黑体" w:eastAsia="黑体" w:hAnsi="黑体" w:cs="仿宋" w:hint="eastAsia"/>
          <w:color w:val="000000"/>
          <w:sz w:val="32"/>
          <w:szCs w:val="32"/>
          <w:shd w:val="clear" w:color="auto" w:fill="FFFFFF"/>
        </w:rPr>
        <w:t>《沅江市林业局重大执法决定法制审核工作制度》《沅江市林业局重大行政执法决定法制审核目录清单》</w:t>
      </w:r>
      <w:r w:rsidRPr="00992702">
        <w:rPr>
          <w:rFonts w:ascii="黑体" w:eastAsia="黑体" w:hAnsi="黑体" w:cs="宋体" w:hint="eastAsia"/>
          <w:sz w:val="28"/>
          <w:szCs w:val="28"/>
        </w:rPr>
        <w:t>的出台背景</w:t>
      </w:r>
    </w:p>
    <w:p w:rsidR="00FD0366" w:rsidRDefault="00FD0366" w:rsidP="00FD0366">
      <w:pPr>
        <w:spacing w:line="600" w:lineRule="exact"/>
        <w:ind w:firstLineChars="200" w:firstLine="640"/>
        <w:rPr>
          <w:rFonts w:ascii="仿宋" w:eastAsia="仿宋" w:hAnsi="仿宋" w:cs="仿宋"/>
          <w:color w:val="000000"/>
          <w:sz w:val="32"/>
          <w:szCs w:val="32"/>
          <w:shd w:val="clear" w:color="auto" w:fill="FFFFFF"/>
        </w:rPr>
      </w:pPr>
      <w:r>
        <w:rPr>
          <w:rFonts w:ascii="仿宋" w:eastAsia="仿宋" w:hAnsi="仿宋" w:cs="仿宋_GB2312" w:hint="eastAsia"/>
          <w:sz w:val="32"/>
          <w:szCs w:val="32"/>
        </w:rPr>
        <w:t>为加强森林资源管护、净化行政监管执法环境，确保行政执法公平公正，促进林业高质量发展，</w:t>
      </w:r>
      <w:r>
        <w:rPr>
          <w:rFonts w:ascii="仿宋" w:eastAsia="仿宋" w:hAnsi="仿宋" w:cs="仿宋" w:hint="eastAsia"/>
          <w:color w:val="000000"/>
          <w:sz w:val="32"/>
          <w:szCs w:val="32"/>
          <w:shd w:val="clear" w:color="auto" w:fill="FFFFFF"/>
        </w:rPr>
        <w:t>依据《中华人民共和国行政许可法》《中华人民共和国行政处罚法》《中华人民共和国行政强制法》《湖南省重大行政执法决定法制审核办法》（湘政办发〔2019〕53号）等法律法规及相关规定，结合沅江市林业工作实际，依法制定。</w:t>
      </w:r>
    </w:p>
    <w:p w:rsidR="00FD0366" w:rsidRPr="00992702" w:rsidRDefault="00FD0366" w:rsidP="00FD0366">
      <w:pPr>
        <w:tabs>
          <w:tab w:val="right" w:pos="8690"/>
        </w:tabs>
        <w:rPr>
          <w:rFonts w:ascii="黑体" w:eastAsia="黑体" w:hAnsi="黑体" w:cs="仿宋_GB2312" w:hint="eastAsia"/>
          <w:sz w:val="28"/>
          <w:szCs w:val="28"/>
        </w:rPr>
      </w:pPr>
      <w:r w:rsidRPr="00992702">
        <w:rPr>
          <w:rFonts w:ascii="黑体" w:eastAsia="黑体" w:hAnsi="黑体" w:cs="宋体" w:hint="eastAsia"/>
          <w:sz w:val="28"/>
          <w:szCs w:val="28"/>
        </w:rPr>
        <w:t xml:space="preserve">　　二</w:t>
      </w:r>
      <w:r w:rsidRPr="00992702">
        <w:rPr>
          <w:rFonts w:ascii="黑体" w:eastAsia="黑体" w:hAnsi="黑体" w:cs="___WRD_EMBED_SUB_41" w:hint="eastAsia"/>
          <w:sz w:val="28"/>
          <w:szCs w:val="28"/>
        </w:rPr>
        <w:t>、关于</w:t>
      </w:r>
      <w:r w:rsidRPr="00992702">
        <w:rPr>
          <w:rFonts w:ascii="黑体" w:eastAsia="黑体" w:hAnsi="黑体" w:cs="仿宋" w:hint="eastAsia"/>
          <w:color w:val="000000"/>
          <w:sz w:val="32"/>
          <w:szCs w:val="32"/>
          <w:shd w:val="clear" w:color="auto" w:fill="FFFFFF"/>
        </w:rPr>
        <w:t>《沅江市林业局重大执法决定法制审核工作制度》《沅江市林业局重大行政执法决定法制审核目录清单》</w:t>
      </w:r>
      <w:r w:rsidRPr="00992702">
        <w:rPr>
          <w:rFonts w:ascii="黑体" w:eastAsia="黑体" w:hAnsi="黑体" w:cs="宋体" w:hint="eastAsia"/>
          <w:sz w:val="28"/>
          <w:szCs w:val="28"/>
        </w:rPr>
        <w:t>的主要内容</w:t>
      </w:r>
    </w:p>
    <w:p w:rsidR="00FD0366" w:rsidRDefault="00FD0366"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《沅江市林业局重大执法决定法制审核工作制度》正文共6条，主要内容包括：</w:t>
      </w:r>
    </w:p>
    <w:p w:rsidR="00FD0366" w:rsidRDefault="00FD0366"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第一条明确了我局开展重大执法决定法制审核工作制度的重大执法决定法制审核机构</w:t>
      </w:r>
    </w:p>
    <w:p w:rsidR="00FD0366" w:rsidRDefault="00627119"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第二条</w:t>
      </w:r>
      <w:r w:rsidR="00FD0366">
        <w:rPr>
          <w:rFonts w:ascii="仿宋" w:eastAsia="仿宋" w:hAnsi="仿宋" w:cs="仿宋" w:hint="eastAsia"/>
          <w:color w:val="000000"/>
          <w:sz w:val="32"/>
          <w:szCs w:val="32"/>
          <w:shd w:val="clear" w:color="auto" w:fill="FFFFFF"/>
        </w:rPr>
        <w:t>重大执法决定法制审核目录清单</w:t>
      </w:r>
      <w:r w:rsidR="00992702">
        <w:rPr>
          <w:rFonts w:ascii="仿宋" w:eastAsia="仿宋" w:hAnsi="仿宋" w:cs="仿宋" w:hint="eastAsia"/>
          <w:color w:val="000000"/>
          <w:sz w:val="32"/>
          <w:szCs w:val="32"/>
          <w:shd w:val="clear" w:color="auto" w:fill="FFFFFF"/>
        </w:rPr>
        <w:t>。包含</w:t>
      </w:r>
      <w:r w:rsidR="00992702">
        <w:rPr>
          <w:rFonts w:ascii="仿宋" w:eastAsia="仿宋" w:hAnsi="仿宋" w:cs="仿宋" w:hint="eastAsia"/>
          <w:color w:val="333333"/>
          <w:sz w:val="32"/>
          <w:szCs w:val="32"/>
        </w:rPr>
        <w:t>行政处罚、行政强制、行政许可等内容</w:t>
      </w:r>
    </w:p>
    <w:p w:rsidR="00FD0366" w:rsidRDefault="00627119"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第三条</w:t>
      </w:r>
      <w:r w:rsidR="00FD0366">
        <w:rPr>
          <w:rFonts w:ascii="仿宋" w:eastAsia="仿宋" w:hAnsi="仿宋" w:cs="仿宋" w:hint="eastAsia"/>
          <w:color w:val="000000"/>
          <w:sz w:val="32"/>
          <w:szCs w:val="32"/>
          <w:shd w:val="clear" w:color="auto" w:fill="FFFFFF"/>
        </w:rPr>
        <w:t>重大执法决定法制审核内容</w:t>
      </w:r>
      <w:r w:rsidR="00992702">
        <w:rPr>
          <w:rFonts w:ascii="仿宋" w:eastAsia="仿宋" w:hAnsi="仿宋" w:cs="仿宋" w:hint="eastAsia"/>
          <w:color w:val="000000"/>
          <w:sz w:val="32"/>
          <w:szCs w:val="32"/>
          <w:shd w:val="clear" w:color="auto" w:fill="FFFFFF"/>
        </w:rPr>
        <w:t>。</w:t>
      </w:r>
      <w:r w:rsidR="00992702">
        <w:rPr>
          <w:rFonts w:ascii="仿宋" w:eastAsia="仿宋" w:hAnsi="仿宋" w:cs="仿宋" w:hint="eastAsia"/>
          <w:color w:val="333333"/>
          <w:sz w:val="32"/>
          <w:szCs w:val="32"/>
        </w:rPr>
        <w:t>包括执法主体、执法权限、执法程序、事实与证据、法律适用、裁量权基准运用、法律文书规范性等是否符合法律、法规、规章和政策要求，以及涉及行政强制的主要内容。</w:t>
      </w:r>
    </w:p>
    <w:p w:rsidR="00FD0366" w:rsidRDefault="00992702"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第四条</w:t>
      </w:r>
      <w:r w:rsidR="00FD0366">
        <w:rPr>
          <w:rFonts w:ascii="仿宋" w:eastAsia="仿宋" w:hAnsi="仿宋" w:cs="仿宋" w:hint="eastAsia"/>
          <w:color w:val="000000"/>
          <w:sz w:val="32"/>
          <w:szCs w:val="32"/>
          <w:shd w:val="clear" w:color="auto" w:fill="FFFFFF"/>
        </w:rPr>
        <w:t>重大执法决定法制审核程序</w:t>
      </w:r>
      <w:r>
        <w:rPr>
          <w:rFonts w:ascii="仿宋" w:eastAsia="仿宋" w:hAnsi="仿宋" w:cs="仿宋" w:hint="eastAsia"/>
          <w:color w:val="000000"/>
          <w:sz w:val="32"/>
          <w:szCs w:val="32"/>
          <w:shd w:val="clear" w:color="auto" w:fill="FFFFFF"/>
        </w:rPr>
        <w:t>。包括</w:t>
      </w:r>
      <w:r>
        <w:rPr>
          <w:rFonts w:ascii="仿宋" w:eastAsia="仿宋" w:hAnsi="仿宋" w:cs="仿宋" w:hint="eastAsia"/>
          <w:color w:val="333333"/>
          <w:sz w:val="32"/>
          <w:szCs w:val="32"/>
        </w:rPr>
        <w:t>送审程序、送审材料报送、审核方式、审核时限等内容。</w:t>
      </w:r>
    </w:p>
    <w:p w:rsidR="00627119" w:rsidRDefault="00992702"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第五条</w:t>
      </w:r>
      <w:r w:rsidR="00FD0366">
        <w:rPr>
          <w:rFonts w:ascii="仿宋" w:eastAsia="仿宋" w:hAnsi="仿宋" w:cs="仿宋" w:hint="eastAsia"/>
          <w:color w:val="000000"/>
          <w:sz w:val="32"/>
          <w:szCs w:val="32"/>
          <w:shd w:val="clear" w:color="auto" w:fill="FFFFFF"/>
        </w:rPr>
        <w:t>审核结果运用</w:t>
      </w:r>
      <w:r>
        <w:rPr>
          <w:rFonts w:ascii="仿宋" w:eastAsia="仿宋" w:hAnsi="仿宋" w:cs="仿宋" w:hint="eastAsia"/>
          <w:color w:val="000000"/>
          <w:sz w:val="32"/>
          <w:szCs w:val="32"/>
          <w:shd w:val="clear" w:color="auto" w:fill="FFFFFF"/>
        </w:rPr>
        <w:t>。包含</w:t>
      </w:r>
      <w:r>
        <w:rPr>
          <w:rFonts w:ascii="仿宋" w:eastAsia="仿宋" w:hAnsi="仿宋" w:cs="仿宋" w:hint="eastAsia"/>
          <w:color w:val="333333"/>
          <w:sz w:val="32"/>
          <w:szCs w:val="32"/>
        </w:rPr>
        <w:t>法制审核通过与不通过的结果运用。</w:t>
      </w:r>
    </w:p>
    <w:p w:rsidR="00FD0366" w:rsidRPr="00992702" w:rsidRDefault="00992702" w:rsidP="00992702">
      <w:pPr>
        <w:pStyle w:val="a8"/>
        <w:spacing w:beforeAutospacing="0" w:afterAutospacing="0" w:line="30" w:lineRule="atLeast"/>
        <w:ind w:firstLine="640"/>
        <w:jc w:val="both"/>
        <w:rPr>
          <w:rFonts w:ascii="仿宋" w:eastAsia="仿宋" w:hAnsi="仿宋" w:cs="仿宋"/>
          <w:sz w:val="32"/>
          <w:szCs w:val="32"/>
        </w:rPr>
      </w:pPr>
      <w:r>
        <w:rPr>
          <w:rFonts w:ascii="仿宋" w:eastAsia="仿宋" w:hAnsi="仿宋" w:cs="仿宋" w:hint="eastAsia"/>
          <w:color w:val="000000"/>
          <w:sz w:val="32"/>
          <w:szCs w:val="32"/>
          <w:shd w:val="clear" w:color="auto" w:fill="FFFFFF"/>
        </w:rPr>
        <w:t>第六条</w:t>
      </w:r>
      <w:r w:rsidR="00FD0366">
        <w:rPr>
          <w:rFonts w:ascii="仿宋" w:eastAsia="仿宋" w:hAnsi="仿宋" w:cs="仿宋" w:hint="eastAsia"/>
          <w:color w:val="000000"/>
          <w:sz w:val="32"/>
          <w:szCs w:val="32"/>
          <w:shd w:val="clear" w:color="auto" w:fill="FFFFFF"/>
        </w:rPr>
        <w:t>重大执法决定法制审核责任</w:t>
      </w:r>
      <w:r>
        <w:rPr>
          <w:rFonts w:ascii="仿宋" w:eastAsia="仿宋" w:hAnsi="仿宋" w:cs="仿宋" w:hint="eastAsia"/>
          <w:color w:val="000000"/>
          <w:sz w:val="32"/>
          <w:szCs w:val="32"/>
          <w:shd w:val="clear" w:color="auto" w:fill="FFFFFF"/>
        </w:rPr>
        <w:t>。</w:t>
      </w:r>
      <w:r>
        <w:rPr>
          <w:rFonts w:ascii="仿宋" w:eastAsia="仿宋" w:hAnsi="仿宋" w:cs="仿宋" w:hint="eastAsia"/>
          <w:color w:val="333333"/>
          <w:sz w:val="32"/>
          <w:szCs w:val="32"/>
        </w:rPr>
        <w:t>法制审核机构对执法决定的法制审核意见，以及提供虚假送审材料或者不予提供符合真实性、准确性、完整性要求的送审材料导致法制审核错误的,由谁承担因此产生的一切责任。</w:t>
      </w:r>
    </w:p>
    <w:p w:rsidR="00FD0366" w:rsidRDefault="00FD0366"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《沅江市林业局重大行政执法决定法制审核目录清单》正文共8条，主要内容包括：</w:t>
      </w:r>
    </w:p>
    <w:p w:rsidR="00992702" w:rsidRPr="00C2243C" w:rsidRDefault="00992702" w:rsidP="00FD0366">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第一</w:t>
      </w:r>
      <w:r w:rsidR="00C2243C">
        <w:rPr>
          <w:rFonts w:ascii="仿宋" w:eastAsia="仿宋" w:hAnsi="仿宋" w:cs="仿宋" w:hint="eastAsia"/>
          <w:color w:val="000000"/>
          <w:sz w:val="32"/>
          <w:szCs w:val="32"/>
          <w:shd w:val="clear" w:color="auto" w:fill="FFFFFF"/>
        </w:rPr>
        <w:t>条</w:t>
      </w:r>
      <w:r w:rsidR="00FD0366">
        <w:rPr>
          <w:rFonts w:ascii="仿宋" w:eastAsia="仿宋" w:hAnsi="仿宋" w:cs="仿宋" w:hint="eastAsia"/>
          <w:color w:val="000000"/>
          <w:sz w:val="32"/>
          <w:szCs w:val="32"/>
          <w:shd w:val="clear" w:color="auto" w:fill="FFFFFF"/>
        </w:rPr>
        <w:t>行政许可</w:t>
      </w:r>
      <w:r w:rsidR="00C2243C">
        <w:rPr>
          <w:rFonts w:ascii="仿宋" w:eastAsia="仿宋" w:hAnsi="仿宋" w:cs="仿宋" w:hint="eastAsia"/>
          <w:color w:val="000000"/>
          <w:sz w:val="32"/>
          <w:szCs w:val="32"/>
          <w:shd w:val="clear" w:color="auto" w:fill="FFFFFF"/>
        </w:rPr>
        <w:t>。明确了审核范围、法律</w:t>
      </w:r>
      <w:r w:rsidR="00C2243C" w:rsidRPr="00C2243C">
        <w:rPr>
          <w:rFonts w:ascii="仿宋" w:eastAsia="仿宋" w:hAnsi="仿宋" w:cs="仿宋" w:hint="eastAsia"/>
          <w:color w:val="000000"/>
          <w:sz w:val="32"/>
          <w:szCs w:val="32"/>
          <w:shd w:val="clear" w:color="auto" w:fill="FFFFFF"/>
        </w:rPr>
        <w:t>依据</w:t>
      </w:r>
      <w:r w:rsidR="00C2243C">
        <w:rPr>
          <w:rFonts w:ascii="仿宋" w:eastAsia="仿宋" w:hAnsi="仿宋" w:cs="仿宋" w:hint="eastAsia"/>
          <w:color w:val="000000"/>
          <w:sz w:val="32"/>
          <w:szCs w:val="32"/>
          <w:shd w:val="clear" w:color="auto" w:fill="FFFFFF"/>
        </w:rPr>
        <w:t>、审核程序、审核内容</w:t>
      </w:r>
      <w:r w:rsidR="00C2243C">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第二条</w:t>
      </w:r>
      <w:r w:rsidR="00FD0366">
        <w:rPr>
          <w:rFonts w:ascii="仿宋" w:eastAsia="仿宋" w:hAnsi="仿宋" w:cs="仿宋" w:hint="eastAsia"/>
          <w:color w:val="000000"/>
          <w:sz w:val="32"/>
          <w:szCs w:val="32"/>
          <w:shd w:val="clear" w:color="auto" w:fill="FFFFFF"/>
        </w:rPr>
        <w:t>行政处罚</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第三条</w:t>
      </w:r>
      <w:r w:rsidR="00FD0366">
        <w:rPr>
          <w:rFonts w:ascii="仿宋" w:eastAsia="仿宋" w:hAnsi="仿宋" w:cs="仿宋" w:hint="eastAsia"/>
          <w:color w:val="000000"/>
          <w:sz w:val="32"/>
          <w:szCs w:val="32"/>
          <w:shd w:val="clear" w:color="auto" w:fill="FFFFFF"/>
        </w:rPr>
        <w:t>行政强制</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第四条</w:t>
      </w:r>
      <w:r w:rsidR="00FD0366">
        <w:rPr>
          <w:rFonts w:ascii="仿宋" w:eastAsia="仿宋" w:hAnsi="仿宋" w:cs="仿宋" w:hint="eastAsia"/>
          <w:color w:val="000000"/>
          <w:sz w:val="32"/>
          <w:szCs w:val="32"/>
          <w:shd w:val="clear" w:color="auto" w:fill="FFFFFF"/>
        </w:rPr>
        <w:t>行政检查</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第五条</w:t>
      </w:r>
      <w:r w:rsidR="00FD0366">
        <w:rPr>
          <w:rFonts w:ascii="仿宋" w:eastAsia="仿宋" w:hAnsi="仿宋" w:cs="仿宋" w:hint="eastAsia"/>
          <w:color w:val="000000"/>
          <w:sz w:val="32"/>
          <w:szCs w:val="32"/>
          <w:shd w:val="clear" w:color="auto" w:fill="FFFFFF"/>
        </w:rPr>
        <w:t>行政征收</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第六条</w:t>
      </w:r>
      <w:r w:rsidR="00FD0366">
        <w:rPr>
          <w:rFonts w:ascii="仿宋" w:eastAsia="仿宋" w:hAnsi="仿宋" w:cs="仿宋" w:hint="eastAsia"/>
          <w:color w:val="000000"/>
          <w:sz w:val="32"/>
          <w:szCs w:val="32"/>
          <w:shd w:val="clear" w:color="auto" w:fill="FFFFFF"/>
        </w:rPr>
        <w:t>行政确认</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992702"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第七条</w:t>
      </w:r>
      <w:r w:rsidR="00FD0366">
        <w:rPr>
          <w:rFonts w:ascii="仿宋" w:eastAsia="仿宋" w:hAnsi="仿宋" w:cs="仿宋" w:hint="eastAsia"/>
          <w:color w:val="000000"/>
          <w:sz w:val="32"/>
          <w:szCs w:val="32"/>
          <w:shd w:val="clear" w:color="auto" w:fill="FFFFFF"/>
        </w:rPr>
        <w:t>规范性文件</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C2243C" w:rsidRPr="00C2243C" w:rsidRDefault="00C2243C" w:rsidP="00C2243C">
      <w:pPr>
        <w:spacing w:line="600" w:lineRule="exact"/>
        <w:ind w:firstLineChars="200" w:firstLine="640"/>
        <w:jc w:val="left"/>
        <w:rPr>
          <w:rFonts w:ascii="仿宋" w:eastAsia="仿宋" w:hAnsi="仿宋" w:cs="仿宋" w:hint="eastAsia"/>
          <w:color w:val="000000"/>
          <w:sz w:val="32"/>
          <w:szCs w:val="32"/>
          <w:shd w:val="clear" w:color="auto" w:fill="FFFFFF"/>
        </w:rPr>
      </w:pPr>
      <w:r>
        <w:rPr>
          <w:rFonts w:ascii="仿宋" w:eastAsia="仿宋" w:hAnsi="仿宋" w:cs="仿宋" w:hint="eastAsia"/>
          <w:color w:val="000000"/>
          <w:sz w:val="32"/>
          <w:szCs w:val="32"/>
          <w:shd w:val="clear" w:color="auto" w:fill="FFFFFF"/>
        </w:rPr>
        <w:t>第八条</w:t>
      </w:r>
      <w:r w:rsidR="00FD0366">
        <w:rPr>
          <w:rFonts w:ascii="仿宋" w:eastAsia="仿宋" w:hAnsi="仿宋" w:cs="仿宋" w:hint="eastAsia"/>
          <w:color w:val="000000"/>
          <w:sz w:val="32"/>
          <w:szCs w:val="32"/>
          <w:shd w:val="clear" w:color="auto" w:fill="FFFFFF"/>
        </w:rPr>
        <w:t>移送司法机关的涉林案件。</w:t>
      </w:r>
      <w:r>
        <w:rPr>
          <w:rFonts w:ascii="仿宋" w:eastAsia="仿宋" w:hAnsi="仿宋" w:cs="仿宋" w:hint="eastAsia"/>
          <w:color w:val="000000"/>
          <w:sz w:val="32"/>
          <w:szCs w:val="32"/>
          <w:shd w:val="clear" w:color="auto" w:fill="FFFFFF"/>
        </w:rPr>
        <w:t>明确了审核范围、法律</w:t>
      </w:r>
      <w:r w:rsidRPr="00C2243C">
        <w:rPr>
          <w:rFonts w:ascii="仿宋" w:eastAsia="仿宋" w:hAnsi="仿宋" w:cs="仿宋" w:hint="eastAsia"/>
          <w:color w:val="000000"/>
          <w:sz w:val="32"/>
          <w:szCs w:val="32"/>
          <w:shd w:val="clear" w:color="auto" w:fill="FFFFFF"/>
        </w:rPr>
        <w:t>依据</w:t>
      </w:r>
      <w:r>
        <w:rPr>
          <w:rFonts w:ascii="仿宋" w:eastAsia="仿宋" w:hAnsi="仿宋" w:cs="仿宋" w:hint="eastAsia"/>
          <w:color w:val="000000"/>
          <w:sz w:val="32"/>
          <w:szCs w:val="32"/>
          <w:shd w:val="clear" w:color="auto" w:fill="FFFFFF"/>
        </w:rPr>
        <w:t>、审核程序、审核内容</w:t>
      </w:r>
      <w:r>
        <w:rPr>
          <w:rFonts w:ascii="仿宋" w:eastAsia="仿宋" w:hAnsi="仿宋" w:cs="宋体" w:hint="eastAsia"/>
          <w:color w:val="000000"/>
          <w:sz w:val="32"/>
          <w:szCs w:val="32"/>
        </w:rPr>
        <w:t>。</w:t>
      </w:r>
    </w:p>
    <w:p w:rsidR="00FD0366" w:rsidRDefault="00FD0366" w:rsidP="00FD0366">
      <w:pPr>
        <w:spacing w:line="600" w:lineRule="exact"/>
        <w:ind w:firstLineChars="200" w:firstLine="640"/>
        <w:jc w:val="left"/>
        <w:rPr>
          <w:rFonts w:ascii="仿宋" w:eastAsia="仿宋" w:hAnsi="仿宋" w:cs="仿宋"/>
          <w:color w:val="000000"/>
          <w:sz w:val="32"/>
          <w:szCs w:val="32"/>
          <w:shd w:val="clear" w:color="auto" w:fill="FFFFFF"/>
        </w:rPr>
      </w:pPr>
    </w:p>
    <w:p w:rsidR="00FD0366" w:rsidRDefault="00FD0366" w:rsidP="00FD0366">
      <w:pPr>
        <w:ind w:firstLineChars="200" w:firstLine="640"/>
        <w:jc w:val="left"/>
        <w:rPr>
          <w:rFonts w:ascii="Times New Roman" w:eastAsia="方正仿宋_GBK" w:hAnsi="Times New Roman"/>
          <w:sz w:val="32"/>
          <w:szCs w:val="32"/>
        </w:rPr>
      </w:pPr>
    </w:p>
    <w:p w:rsidR="00FD0366" w:rsidRDefault="00FD0366" w:rsidP="00FD0366">
      <w:pPr>
        <w:ind w:firstLineChars="200" w:firstLine="640"/>
        <w:jc w:val="left"/>
        <w:rPr>
          <w:rFonts w:ascii="Times New Roman" w:eastAsia="方正仿宋_GBK" w:hAnsi="Times New Roman"/>
          <w:sz w:val="32"/>
          <w:szCs w:val="32"/>
        </w:rPr>
      </w:pPr>
      <w:r>
        <w:rPr>
          <w:rFonts w:ascii="Times New Roman" w:eastAsia="方正仿宋_GBK" w:hAnsi="Times New Roman" w:hint="eastAsia"/>
          <w:sz w:val="32"/>
          <w:szCs w:val="32"/>
        </w:rPr>
        <w:t xml:space="preserve">                          </w:t>
      </w:r>
    </w:p>
    <w:p w:rsidR="00FD0366" w:rsidRDefault="00FD0366" w:rsidP="00FD0366">
      <w:pPr>
        <w:ind w:firstLineChars="200" w:firstLine="640"/>
        <w:jc w:val="left"/>
        <w:rPr>
          <w:rFonts w:ascii="Times New Roman" w:eastAsia="方正仿宋_GBK" w:hAnsi="Times New Roman"/>
          <w:sz w:val="32"/>
          <w:szCs w:val="32"/>
        </w:rPr>
      </w:pPr>
    </w:p>
    <w:p w:rsidR="00FD0366" w:rsidRDefault="00FD0366" w:rsidP="00FD0366">
      <w:pPr>
        <w:ind w:firstLineChars="200" w:firstLine="640"/>
        <w:jc w:val="left"/>
        <w:rPr>
          <w:rFonts w:ascii="Times New Roman" w:eastAsia="方正仿宋_GBK" w:hAnsi="Times New Roman"/>
          <w:sz w:val="32"/>
          <w:szCs w:val="32"/>
        </w:rPr>
      </w:pPr>
    </w:p>
    <w:p w:rsidR="00FD0366" w:rsidRDefault="00FD0366" w:rsidP="00FD0366">
      <w:pPr>
        <w:ind w:firstLineChars="200" w:firstLine="640"/>
        <w:jc w:val="left"/>
        <w:rPr>
          <w:rFonts w:ascii="Times New Roman" w:eastAsia="方正仿宋_GBK" w:hAnsi="Times New Roman"/>
          <w:sz w:val="32"/>
          <w:szCs w:val="32"/>
        </w:rPr>
      </w:pPr>
    </w:p>
    <w:p w:rsidR="00FD0366" w:rsidRDefault="00FD0366" w:rsidP="00FD0366">
      <w:pPr>
        <w:ind w:firstLineChars="200" w:firstLine="640"/>
        <w:jc w:val="left"/>
        <w:rPr>
          <w:rFonts w:ascii="Times New Roman" w:eastAsia="方正仿宋_GBK" w:hAnsi="Times New Roman"/>
          <w:sz w:val="32"/>
          <w:szCs w:val="32"/>
        </w:rPr>
      </w:pPr>
    </w:p>
    <w:p w:rsidR="00FD0366" w:rsidRDefault="00FD0366" w:rsidP="008E4EFF">
      <w:pPr>
        <w:tabs>
          <w:tab w:val="right" w:pos="8690"/>
        </w:tabs>
        <w:rPr>
          <w:rFonts w:ascii="宋体" w:hAnsi="宋体" w:cs="宋体" w:hint="eastAsia"/>
          <w:sz w:val="28"/>
          <w:szCs w:val="28"/>
        </w:rPr>
      </w:pPr>
    </w:p>
    <w:p w:rsidR="008E4EFF" w:rsidRDefault="008E4EFF" w:rsidP="008E4EFF">
      <w:pPr>
        <w:tabs>
          <w:tab w:val="right" w:pos="8690"/>
        </w:tabs>
        <w:rPr>
          <w:rFonts w:ascii="仿宋_GB2312" w:eastAsia="仿宋_GB2312" w:hAnsi="仿宋_GB2312" w:cs="仿宋_GB2312" w:hint="eastAsia"/>
          <w:sz w:val="28"/>
          <w:szCs w:val="28"/>
        </w:rPr>
      </w:pPr>
    </w:p>
    <w:p w:rsidR="008E4EFF" w:rsidRDefault="008E4EFF" w:rsidP="00FD0366">
      <w:pPr>
        <w:tabs>
          <w:tab w:val="right" w:pos="8690"/>
        </w:tabs>
        <w:rPr>
          <w:rFonts w:ascii="仿宋_GB2312" w:eastAsia="仿宋_GB2312" w:hAnsi="仿宋_GB2312" w:cs="仿宋_GB2312" w:hint="eastAsia"/>
          <w:sz w:val="28"/>
          <w:szCs w:val="28"/>
        </w:rPr>
      </w:pPr>
      <w:r>
        <w:rPr>
          <w:rFonts w:ascii="宋体" w:hAnsi="宋体" w:cs="宋体" w:hint="eastAsia"/>
          <w:sz w:val="28"/>
          <w:szCs w:val="28"/>
        </w:rPr>
        <w:t xml:space="preserve">　</w:t>
      </w:r>
    </w:p>
    <w:p w:rsidR="004323AF" w:rsidRDefault="004323AF" w:rsidP="008E4EFF">
      <w:pPr>
        <w:tabs>
          <w:tab w:val="right" w:pos="8690"/>
        </w:tabs>
        <w:rPr>
          <w:rFonts w:ascii="仿宋_GB2312" w:eastAsia="仿宋_GB2312" w:hAnsi="仿宋_GB2312" w:cs="仿宋_GB2312"/>
          <w:sz w:val="28"/>
          <w:szCs w:val="28"/>
        </w:rPr>
      </w:pPr>
    </w:p>
    <w:sectPr w:rsidR="004323AF" w:rsidSect="004323AF">
      <w:footerReference w:type="default" r:id="rId8"/>
      <w:pgSz w:w="11906" w:h="16838"/>
      <w:pgMar w:top="1701" w:right="1418" w:bottom="1418" w:left="1418"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0DE1" w:rsidRDefault="00B80DE1" w:rsidP="004323AF">
      <w:r>
        <w:separator/>
      </w:r>
    </w:p>
  </w:endnote>
  <w:endnote w:type="continuationSeparator" w:id="0">
    <w:p w:rsidR="00B80DE1" w:rsidRDefault="00B80DE1" w:rsidP="004323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3BA38441-11FE-4C61-B8AE-C11C8F059E6B}"/>
  </w:font>
  <w:font w:name="方正仿宋_GBK">
    <w:altName w:val="微软雅黑"/>
    <w:charset w:val="86"/>
    <w:family w:val="script"/>
    <w:pitch w:val="default"/>
    <w:sig w:usb0="00000000" w:usb1="38CF7CFA" w:usb2="00082016" w:usb3="00000000" w:csb0="00040001" w:csb1="00000000"/>
  </w:font>
  <w:font w:name="仿宋">
    <w:panose1 w:val="02010609060101010101"/>
    <w:charset w:val="86"/>
    <w:family w:val="modern"/>
    <w:pitch w:val="fixed"/>
    <w:sig w:usb0="800002BF" w:usb1="38CF7CFA" w:usb2="00000016" w:usb3="00000000" w:csb0="00040001" w:csb1="00000000"/>
    <w:embedRegular r:id="rId2" w:subsetted="1" w:fontKey="{72B2BE92-D06C-4CC8-ACD4-8432836D0D99}"/>
  </w:font>
  <w:font w:name="黑体">
    <w:altName w:val="SimHei"/>
    <w:panose1 w:val="02010609060101010101"/>
    <w:charset w:val="86"/>
    <w:family w:val="modern"/>
    <w:pitch w:val="fixed"/>
    <w:sig w:usb0="800002BF" w:usb1="38CF7CFA" w:usb2="00000016" w:usb3="00000000" w:csb0="00040001" w:csb1="00000000"/>
    <w:embedRegular r:id="rId3" w:subsetted="1" w:fontKey="{42E9BBC4-4934-4533-88CB-9D7C56559988}"/>
  </w:font>
  <w:font w:name="___WRD_EMBED_SUB_41">
    <w:altName w:val="微软雅黑"/>
    <w:panose1 w:val="02010600030101010101"/>
    <w:charset w:val="86"/>
    <w:family w:val="modern"/>
    <w:pitch w:val="default"/>
    <w:sig w:usb0="00000000"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23AF" w:rsidRDefault="004323AF">
    <w:pPr>
      <w:pStyle w:val="a6"/>
      <w:ind w:right="360"/>
    </w:pPr>
    <w:r>
      <w:pict>
        <v:shapetype id="_x0000_t202" coordsize="21600,21600" o:spt="202" path="m,l,21600r21600,l21600,xe">
          <v:stroke joinstyle="miter"/>
          <v:path gradientshapeok="t" o:connecttype="rect"/>
        </v:shapetype>
        <v:shape id="文本框 2" o:sp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AIUCr11wEAALADAAAOAAAAAAAAAAEAIAAA&#10;AB8BAABkcnMvZTJvRG9jLnhtbFBLBQYAAAAABgAGAFkBAABoBQAAAAA=&#10;" filled="f" stroked="f" strokeweight=".5pt">
          <v:textbox style="mso-fit-shape-to-text:t" inset="0,0,0,0">
            <w:txbxContent>
              <w:p w:rsidR="004323AF" w:rsidRDefault="004323AF">
                <w:pPr>
                  <w:pStyle w:val="a6"/>
                  <w:rPr>
                    <w:sz w:val="28"/>
                    <w:szCs w:val="28"/>
                  </w:rPr>
                </w:pPr>
                <w:r>
                  <w:rPr>
                    <w:rFonts w:hint="eastAsia"/>
                    <w:sz w:val="28"/>
                    <w:szCs w:val="28"/>
                  </w:rPr>
                  <w:fldChar w:fldCharType="begin"/>
                </w:r>
                <w:r w:rsidR="00B80DE1">
                  <w:rPr>
                    <w:rFonts w:hint="eastAsia"/>
                    <w:sz w:val="28"/>
                    <w:szCs w:val="28"/>
                  </w:rPr>
                  <w:instrText xml:space="preserve"> PAGE  \* MERGEFORMAT </w:instrText>
                </w:r>
                <w:r>
                  <w:rPr>
                    <w:rFonts w:hint="eastAsia"/>
                    <w:sz w:val="28"/>
                    <w:szCs w:val="28"/>
                  </w:rPr>
                  <w:fldChar w:fldCharType="separate"/>
                </w:r>
                <w:r w:rsidR="00C2243C">
                  <w:rPr>
                    <w:noProof/>
                    <w:sz w:val="28"/>
                    <w:szCs w:val="28"/>
                  </w:rPr>
                  <w:t>- 1 -</w:t>
                </w:r>
                <w:r>
                  <w:rPr>
                    <w:rFonts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0DE1" w:rsidRDefault="00B80DE1" w:rsidP="004323AF">
      <w:r>
        <w:separator/>
      </w:r>
    </w:p>
  </w:footnote>
  <w:footnote w:type="continuationSeparator" w:id="0">
    <w:p w:rsidR="00B80DE1" w:rsidRDefault="00B80DE1" w:rsidP="0043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4BFC0F"/>
    <w:multiLevelType w:val="singleLevel"/>
    <w:tmpl w:val="644BFC0F"/>
    <w:lvl w:ilvl="0">
      <w:start w:val="2"/>
      <w:numFmt w:val="decimal"/>
      <w:lvlText w:val="%1."/>
      <w:lvlJc w:val="left"/>
      <w:pPr>
        <w:tabs>
          <w:tab w:val="left" w:pos="312"/>
        </w:tabs>
      </w:pPr>
    </w:lvl>
  </w:abstractNum>
  <w:abstractNum w:abstractNumId="1">
    <w:nsid w:val="66CA7BE2"/>
    <w:multiLevelType w:val="singleLevel"/>
    <w:tmpl w:val="66CA7BE2"/>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RjNGNjNDE1OTY5ZTcyM2I1MWYxZjRiMjQzZWY3ZGQifQ=="/>
  </w:docVars>
  <w:rsids>
    <w:rsidRoot w:val="00172A27"/>
    <w:rsid w:val="00032C58"/>
    <w:rsid w:val="00047349"/>
    <w:rsid w:val="00056BF7"/>
    <w:rsid w:val="0006551D"/>
    <w:rsid w:val="00065FD6"/>
    <w:rsid w:val="001214B7"/>
    <w:rsid w:val="00155227"/>
    <w:rsid w:val="00172A27"/>
    <w:rsid w:val="001A6EBE"/>
    <w:rsid w:val="001F500E"/>
    <w:rsid w:val="00242792"/>
    <w:rsid w:val="00261C1D"/>
    <w:rsid w:val="002844F2"/>
    <w:rsid w:val="00294311"/>
    <w:rsid w:val="002D5062"/>
    <w:rsid w:val="002F1B82"/>
    <w:rsid w:val="002F7977"/>
    <w:rsid w:val="0034254C"/>
    <w:rsid w:val="003468A2"/>
    <w:rsid w:val="00355628"/>
    <w:rsid w:val="00382562"/>
    <w:rsid w:val="003A7F2E"/>
    <w:rsid w:val="003C32E9"/>
    <w:rsid w:val="004064EA"/>
    <w:rsid w:val="00415DFA"/>
    <w:rsid w:val="00421A3A"/>
    <w:rsid w:val="004323AF"/>
    <w:rsid w:val="004950C6"/>
    <w:rsid w:val="004F22BC"/>
    <w:rsid w:val="00564466"/>
    <w:rsid w:val="0056494A"/>
    <w:rsid w:val="005752F5"/>
    <w:rsid w:val="005F7342"/>
    <w:rsid w:val="00627119"/>
    <w:rsid w:val="006314BA"/>
    <w:rsid w:val="00636ADC"/>
    <w:rsid w:val="0066405D"/>
    <w:rsid w:val="006646F0"/>
    <w:rsid w:val="006D4B36"/>
    <w:rsid w:val="00723110"/>
    <w:rsid w:val="00733DA8"/>
    <w:rsid w:val="00763B57"/>
    <w:rsid w:val="00774585"/>
    <w:rsid w:val="007768C3"/>
    <w:rsid w:val="00777B9A"/>
    <w:rsid w:val="00786A57"/>
    <w:rsid w:val="00796170"/>
    <w:rsid w:val="007A7988"/>
    <w:rsid w:val="0085547A"/>
    <w:rsid w:val="008554C7"/>
    <w:rsid w:val="008E4EFF"/>
    <w:rsid w:val="00915C97"/>
    <w:rsid w:val="0094474F"/>
    <w:rsid w:val="00972924"/>
    <w:rsid w:val="00992702"/>
    <w:rsid w:val="009A2F16"/>
    <w:rsid w:val="009B7B44"/>
    <w:rsid w:val="009D2282"/>
    <w:rsid w:val="00A25FE9"/>
    <w:rsid w:val="00A8409B"/>
    <w:rsid w:val="00A91080"/>
    <w:rsid w:val="00AF1125"/>
    <w:rsid w:val="00B11A39"/>
    <w:rsid w:val="00B13697"/>
    <w:rsid w:val="00B23B0E"/>
    <w:rsid w:val="00B26DCA"/>
    <w:rsid w:val="00B720FA"/>
    <w:rsid w:val="00B80DE1"/>
    <w:rsid w:val="00B970A7"/>
    <w:rsid w:val="00BE2387"/>
    <w:rsid w:val="00C2243C"/>
    <w:rsid w:val="00C71453"/>
    <w:rsid w:val="00DC2767"/>
    <w:rsid w:val="00E2071E"/>
    <w:rsid w:val="00E46937"/>
    <w:rsid w:val="00EA4C7B"/>
    <w:rsid w:val="00EB4628"/>
    <w:rsid w:val="00EB6071"/>
    <w:rsid w:val="00F02D1D"/>
    <w:rsid w:val="00F345DA"/>
    <w:rsid w:val="00FB02C8"/>
    <w:rsid w:val="00FB61E8"/>
    <w:rsid w:val="00FB7826"/>
    <w:rsid w:val="00FD0366"/>
    <w:rsid w:val="010315BF"/>
    <w:rsid w:val="011448B5"/>
    <w:rsid w:val="012F2443"/>
    <w:rsid w:val="0152393C"/>
    <w:rsid w:val="03A40B4F"/>
    <w:rsid w:val="045359F7"/>
    <w:rsid w:val="046B6CC8"/>
    <w:rsid w:val="05D508B3"/>
    <w:rsid w:val="064241F4"/>
    <w:rsid w:val="06F0785A"/>
    <w:rsid w:val="07A31495"/>
    <w:rsid w:val="08000695"/>
    <w:rsid w:val="08C91B87"/>
    <w:rsid w:val="08EE4992"/>
    <w:rsid w:val="0A7C5AFA"/>
    <w:rsid w:val="0B643B3B"/>
    <w:rsid w:val="0DDE1C77"/>
    <w:rsid w:val="0F520C14"/>
    <w:rsid w:val="115D3400"/>
    <w:rsid w:val="11AF0AA7"/>
    <w:rsid w:val="13460FBB"/>
    <w:rsid w:val="147E6C43"/>
    <w:rsid w:val="152C4A9E"/>
    <w:rsid w:val="17051824"/>
    <w:rsid w:val="17D90305"/>
    <w:rsid w:val="18750782"/>
    <w:rsid w:val="196547FC"/>
    <w:rsid w:val="19ED017D"/>
    <w:rsid w:val="1ABC48F0"/>
    <w:rsid w:val="1B087B35"/>
    <w:rsid w:val="1B843D14"/>
    <w:rsid w:val="1D8E7A3E"/>
    <w:rsid w:val="1D9A07EC"/>
    <w:rsid w:val="1E05471F"/>
    <w:rsid w:val="1EB742F2"/>
    <w:rsid w:val="20E406FC"/>
    <w:rsid w:val="21333432"/>
    <w:rsid w:val="21803FC7"/>
    <w:rsid w:val="23831DB9"/>
    <w:rsid w:val="24094E70"/>
    <w:rsid w:val="24374A17"/>
    <w:rsid w:val="24AA269D"/>
    <w:rsid w:val="250624C7"/>
    <w:rsid w:val="25C207C2"/>
    <w:rsid w:val="25C2242A"/>
    <w:rsid w:val="268476D5"/>
    <w:rsid w:val="26A57390"/>
    <w:rsid w:val="272F6333"/>
    <w:rsid w:val="2895234C"/>
    <w:rsid w:val="290A59C9"/>
    <w:rsid w:val="2B1C359C"/>
    <w:rsid w:val="2B2478AE"/>
    <w:rsid w:val="2DA57465"/>
    <w:rsid w:val="2DF67245"/>
    <w:rsid w:val="2F434BD1"/>
    <w:rsid w:val="30222397"/>
    <w:rsid w:val="30662EDC"/>
    <w:rsid w:val="30DD38CC"/>
    <w:rsid w:val="313D0875"/>
    <w:rsid w:val="31572A06"/>
    <w:rsid w:val="333D1DB1"/>
    <w:rsid w:val="33BC5F76"/>
    <w:rsid w:val="340166FC"/>
    <w:rsid w:val="34312982"/>
    <w:rsid w:val="347B0F20"/>
    <w:rsid w:val="34900069"/>
    <w:rsid w:val="36AD5694"/>
    <w:rsid w:val="374B2697"/>
    <w:rsid w:val="376F559E"/>
    <w:rsid w:val="379E10D6"/>
    <w:rsid w:val="3800391F"/>
    <w:rsid w:val="393866B9"/>
    <w:rsid w:val="39B219ED"/>
    <w:rsid w:val="3B28442A"/>
    <w:rsid w:val="3D180DA9"/>
    <w:rsid w:val="3D623D91"/>
    <w:rsid w:val="3EEB190A"/>
    <w:rsid w:val="3F74594A"/>
    <w:rsid w:val="4178599C"/>
    <w:rsid w:val="441D4032"/>
    <w:rsid w:val="4492067F"/>
    <w:rsid w:val="4633038A"/>
    <w:rsid w:val="47077799"/>
    <w:rsid w:val="47DB002F"/>
    <w:rsid w:val="47E849CA"/>
    <w:rsid w:val="48486C40"/>
    <w:rsid w:val="487B5471"/>
    <w:rsid w:val="489E328D"/>
    <w:rsid w:val="48E409EA"/>
    <w:rsid w:val="491F6A23"/>
    <w:rsid w:val="4AC72371"/>
    <w:rsid w:val="4B4B4D50"/>
    <w:rsid w:val="4B7C0E83"/>
    <w:rsid w:val="4C39104D"/>
    <w:rsid w:val="4FE52C74"/>
    <w:rsid w:val="4FE91276"/>
    <w:rsid w:val="507819FB"/>
    <w:rsid w:val="51FC4FF6"/>
    <w:rsid w:val="52EE6377"/>
    <w:rsid w:val="53DE1A7D"/>
    <w:rsid w:val="53F828BB"/>
    <w:rsid w:val="54EA3515"/>
    <w:rsid w:val="56A64052"/>
    <w:rsid w:val="57E76F38"/>
    <w:rsid w:val="58475AFD"/>
    <w:rsid w:val="5A105AE3"/>
    <w:rsid w:val="5C2B4CC7"/>
    <w:rsid w:val="5C574B9B"/>
    <w:rsid w:val="5C7A599E"/>
    <w:rsid w:val="5D4156A8"/>
    <w:rsid w:val="5D792DB9"/>
    <w:rsid w:val="5DD25566"/>
    <w:rsid w:val="5EEE1514"/>
    <w:rsid w:val="5F5C01EC"/>
    <w:rsid w:val="5FA016B7"/>
    <w:rsid w:val="60316178"/>
    <w:rsid w:val="606F2E37"/>
    <w:rsid w:val="60C254C1"/>
    <w:rsid w:val="617A5F38"/>
    <w:rsid w:val="62333A99"/>
    <w:rsid w:val="624D53FA"/>
    <w:rsid w:val="631925DE"/>
    <w:rsid w:val="64070B8E"/>
    <w:rsid w:val="647E7050"/>
    <w:rsid w:val="649C269E"/>
    <w:rsid w:val="64A96E88"/>
    <w:rsid w:val="64BC4BC6"/>
    <w:rsid w:val="657E330D"/>
    <w:rsid w:val="65FA3803"/>
    <w:rsid w:val="65FA5417"/>
    <w:rsid w:val="6626005C"/>
    <w:rsid w:val="670F17F6"/>
    <w:rsid w:val="67B00BF9"/>
    <w:rsid w:val="681269B1"/>
    <w:rsid w:val="695C6083"/>
    <w:rsid w:val="698C638B"/>
    <w:rsid w:val="6A1B0013"/>
    <w:rsid w:val="6A2829D5"/>
    <w:rsid w:val="6A634CAB"/>
    <w:rsid w:val="6A89304B"/>
    <w:rsid w:val="6A915B6E"/>
    <w:rsid w:val="6B030500"/>
    <w:rsid w:val="6B0F11CE"/>
    <w:rsid w:val="6B554CE0"/>
    <w:rsid w:val="6C4E249B"/>
    <w:rsid w:val="6C7D4B2E"/>
    <w:rsid w:val="6D9D5488"/>
    <w:rsid w:val="6F742218"/>
    <w:rsid w:val="70085AC9"/>
    <w:rsid w:val="70291255"/>
    <w:rsid w:val="705E4A36"/>
    <w:rsid w:val="705F2A5B"/>
    <w:rsid w:val="707F13AA"/>
    <w:rsid w:val="72D74F98"/>
    <w:rsid w:val="72DB737A"/>
    <w:rsid w:val="72E50BE4"/>
    <w:rsid w:val="72F3019D"/>
    <w:rsid w:val="74530316"/>
    <w:rsid w:val="746D6353"/>
    <w:rsid w:val="74832108"/>
    <w:rsid w:val="749D3BFA"/>
    <w:rsid w:val="752E10BB"/>
    <w:rsid w:val="77502CCA"/>
    <w:rsid w:val="779D7742"/>
    <w:rsid w:val="783E7867"/>
    <w:rsid w:val="784F31E1"/>
    <w:rsid w:val="78E43380"/>
    <w:rsid w:val="79301CC6"/>
    <w:rsid w:val="79B778D1"/>
    <w:rsid w:val="7B5D6256"/>
    <w:rsid w:val="7BCC6F38"/>
    <w:rsid w:val="7BD209F2"/>
    <w:rsid w:val="7C393B6C"/>
    <w:rsid w:val="7D961A04"/>
    <w:rsid w:val="7F4E4C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uiPriority="99"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323AF"/>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323AF"/>
    <w:pPr>
      <w:ind w:firstLineChars="200" w:firstLine="420"/>
    </w:pPr>
  </w:style>
  <w:style w:type="paragraph" w:styleId="5">
    <w:name w:val="index 5"/>
    <w:basedOn w:val="a"/>
    <w:next w:val="a"/>
    <w:uiPriority w:val="99"/>
    <w:unhideWhenUsed/>
    <w:qFormat/>
    <w:rsid w:val="004323AF"/>
    <w:pPr>
      <w:ind w:leftChars="800" w:left="800"/>
    </w:pPr>
  </w:style>
  <w:style w:type="paragraph" w:styleId="a4">
    <w:name w:val="Body Text"/>
    <w:basedOn w:val="a"/>
    <w:next w:val="a3"/>
    <w:qFormat/>
    <w:rsid w:val="004323AF"/>
  </w:style>
  <w:style w:type="paragraph" w:styleId="a5">
    <w:name w:val="Balloon Text"/>
    <w:basedOn w:val="a"/>
    <w:link w:val="Char"/>
    <w:qFormat/>
    <w:rsid w:val="004323AF"/>
    <w:rPr>
      <w:sz w:val="18"/>
      <w:szCs w:val="18"/>
    </w:rPr>
  </w:style>
  <w:style w:type="paragraph" w:styleId="a6">
    <w:name w:val="footer"/>
    <w:basedOn w:val="a"/>
    <w:qFormat/>
    <w:rsid w:val="004323AF"/>
    <w:pPr>
      <w:tabs>
        <w:tab w:val="center" w:pos="4153"/>
        <w:tab w:val="right" w:pos="8306"/>
      </w:tabs>
      <w:snapToGrid w:val="0"/>
      <w:jc w:val="left"/>
    </w:pPr>
    <w:rPr>
      <w:sz w:val="18"/>
      <w:szCs w:val="18"/>
    </w:rPr>
  </w:style>
  <w:style w:type="paragraph" w:styleId="a7">
    <w:name w:val="header"/>
    <w:basedOn w:val="a"/>
    <w:qFormat/>
    <w:rsid w:val="004323A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nhideWhenUsed/>
    <w:qFormat/>
    <w:rsid w:val="004323AF"/>
    <w:pPr>
      <w:widowControl/>
      <w:spacing w:before="100" w:beforeAutospacing="1" w:after="100" w:afterAutospacing="1"/>
      <w:jc w:val="left"/>
    </w:pPr>
    <w:rPr>
      <w:rFonts w:ascii="宋体" w:hAnsi="宋体" w:cs="宋体"/>
      <w:kern w:val="0"/>
      <w:sz w:val="24"/>
    </w:rPr>
  </w:style>
  <w:style w:type="table" w:styleId="a9">
    <w:name w:val="Table Grid"/>
    <w:basedOn w:val="a1"/>
    <w:qFormat/>
    <w:rsid w:val="004323A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4323AF"/>
  </w:style>
  <w:style w:type="paragraph" w:customStyle="1" w:styleId="1">
    <w:name w:val="列出段落1"/>
    <w:basedOn w:val="a"/>
    <w:next w:val="5"/>
    <w:qFormat/>
    <w:rsid w:val="004323AF"/>
    <w:pPr>
      <w:spacing w:line="360" w:lineRule="auto"/>
      <w:ind w:firstLineChars="200" w:firstLine="420"/>
    </w:pPr>
    <w:rPr>
      <w:sz w:val="24"/>
    </w:rPr>
  </w:style>
  <w:style w:type="paragraph" w:styleId="ab">
    <w:name w:val="List Paragraph"/>
    <w:basedOn w:val="a"/>
    <w:uiPriority w:val="99"/>
    <w:unhideWhenUsed/>
    <w:qFormat/>
    <w:rsid w:val="004323AF"/>
    <w:pPr>
      <w:ind w:firstLineChars="200" w:firstLine="420"/>
    </w:pPr>
  </w:style>
  <w:style w:type="character" w:customStyle="1" w:styleId="Char">
    <w:name w:val="批注框文本 Char"/>
    <w:basedOn w:val="a0"/>
    <w:link w:val="a5"/>
    <w:qFormat/>
    <w:rsid w:val="004323AF"/>
    <w:rPr>
      <w:rFonts w:ascii="Calibri" w:eastAsia="宋体" w:hAnsi="Calibri" w:cs="Times New Roman"/>
      <w:kern w:val="2"/>
      <w:sz w:val="18"/>
      <w:szCs w:val="18"/>
    </w:rPr>
  </w:style>
  <w:style w:type="character" w:customStyle="1" w:styleId="qowt-font4">
    <w:name w:val="qowt-font4"/>
    <w:basedOn w:val="a0"/>
    <w:qFormat/>
    <w:rsid w:val="004323AF"/>
  </w:style>
  <w:style w:type="character" w:customStyle="1" w:styleId="qowt-font5-gb2312">
    <w:name w:val="qowt-font5-gb2312"/>
    <w:basedOn w:val="a0"/>
    <w:qFormat/>
    <w:rsid w:val="004323AF"/>
  </w:style>
  <w:style w:type="paragraph" w:styleId="ac">
    <w:name w:val="No Spacing"/>
    <w:uiPriority w:val="1"/>
    <w:qFormat/>
    <w:rsid w:val="004323AF"/>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w:divs>
    <w:div w:id="2008629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dengyuanhui</dc:creator>
  <cp:lastModifiedBy>Administrator</cp:lastModifiedBy>
  <cp:revision>2</cp:revision>
  <cp:lastPrinted>2022-09-22T01:19:00Z</cp:lastPrinted>
  <dcterms:created xsi:type="dcterms:W3CDTF">2023-11-03T02:56:00Z</dcterms:created>
  <dcterms:modified xsi:type="dcterms:W3CDTF">2023-11-03T02:56:00Z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522546462_btnclosed</vt:lpwstr>
  </property>
  <property fmtid="{D5CDD505-2E9C-101B-9397-08002B2CF9AE}" pid="4" name="ICV">
    <vt:lpwstr>F41151876BFF48B29E0BE6F2394FC605_13</vt:lpwstr>
  </property>
</Properties>
</file>