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4311C3">
      <w:pPr>
        <w:pStyle w:val="13"/>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0D7474C">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10D7474C">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v:textbox>
              </v:shape>
            </w:pict>
          </mc:Fallback>
        </mc:AlternateContent>
      </w:r>
    </w:p>
    <w:p w14:paraId="19FAB690">
      <w:pPr>
        <w:pStyle w:val="13"/>
        <w:jc w:val="center"/>
        <w:rPr>
          <w:sz w:val="56"/>
          <w:szCs w:val="56"/>
        </w:rPr>
      </w:pPr>
    </w:p>
    <w:p w14:paraId="1B378235">
      <w:pPr>
        <w:pStyle w:val="13"/>
        <w:jc w:val="center"/>
        <w:rPr>
          <w:sz w:val="84"/>
          <w:szCs w:val="84"/>
        </w:rPr>
      </w:pPr>
    </w:p>
    <w:p w14:paraId="7B6B8DBA">
      <w:pPr>
        <w:pStyle w:val="13"/>
        <w:jc w:val="center"/>
        <w:rPr>
          <w:sz w:val="84"/>
          <w:szCs w:val="84"/>
        </w:rPr>
      </w:pPr>
    </w:p>
    <w:p w14:paraId="14B3D69E">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202</w:t>
      </w:r>
      <w:r>
        <w:rPr>
          <w:rFonts w:hint="eastAsia" w:ascii="方正小标宋_GBK" w:hAnsi="方正小标宋_GBK" w:eastAsia="方正小标宋_GBK" w:cs="方正小标宋_GBK"/>
          <w:sz w:val="72"/>
          <w:szCs w:val="72"/>
          <w:lang w:val="en-US" w:eastAsia="zh-CN"/>
        </w:rPr>
        <w:t>3</w:t>
      </w:r>
      <w:r>
        <w:rPr>
          <w:rFonts w:hint="eastAsia" w:ascii="方正小标宋_GBK" w:hAnsi="方正小标宋_GBK" w:eastAsia="方正小标宋_GBK" w:cs="方正小标宋_GBK"/>
          <w:sz w:val="72"/>
          <w:szCs w:val="72"/>
        </w:rPr>
        <w:t>年度</w:t>
      </w:r>
    </w:p>
    <w:p w14:paraId="6E961CFC">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lang w:eastAsia="zh-CN"/>
        </w:rPr>
        <w:t>沅江市市场监督管理局</w:t>
      </w:r>
      <w:r>
        <w:rPr>
          <w:rFonts w:hint="eastAsia" w:ascii="方正小标宋_GBK" w:hAnsi="方正小标宋_GBK" w:eastAsia="方正小标宋_GBK" w:cs="方正小标宋_GBK"/>
          <w:sz w:val="72"/>
          <w:szCs w:val="72"/>
        </w:rPr>
        <w:t>部门决算</w:t>
      </w:r>
    </w:p>
    <w:p w14:paraId="1EF93260">
      <w:pPr>
        <w:pStyle w:val="13"/>
        <w:jc w:val="center"/>
        <w:rPr>
          <w:rFonts w:hint="eastAsia" w:ascii="方正小标宋_GBK" w:hAnsi="方正小标宋_GBK" w:eastAsia="方正小标宋_GBK" w:cs="方正小标宋_GBK"/>
          <w:sz w:val="56"/>
          <w:szCs w:val="56"/>
        </w:rPr>
      </w:pPr>
    </w:p>
    <w:p w14:paraId="153B4E49">
      <w:pPr>
        <w:pStyle w:val="13"/>
        <w:jc w:val="center"/>
        <w:rPr>
          <w:sz w:val="56"/>
          <w:szCs w:val="56"/>
        </w:rPr>
      </w:pPr>
    </w:p>
    <w:p w14:paraId="1C9F48A8">
      <w:pPr>
        <w:pStyle w:val="13"/>
        <w:jc w:val="center"/>
        <w:rPr>
          <w:sz w:val="56"/>
          <w:szCs w:val="56"/>
        </w:rPr>
      </w:pPr>
    </w:p>
    <w:p w14:paraId="60CD3113">
      <w:pPr>
        <w:pStyle w:val="13"/>
        <w:jc w:val="center"/>
        <w:rPr>
          <w:sz w:val="56"/>
          <w:szCs w:val="56"/>
        </w:rPr>
      </w:pPr>
    </w:p>
    <w:p w14:paraId="75D6AECC">
      <w:pPr>
        <w:pStyle w:val="13"/>
        <w:jc w:val="center"/>
        <w:rPr>
          <w:sz w:val="32"/>
          <w:szCs w:val="32"/>
        </w:rPr>
      </w:pPr>
    </w:p>
    <w:p w14:paraId="66825FBE">
      <w:pPr>
        <w:pStyle w:val="13"/>
        <w:jc w:val="center"/>
        <w:rPr>
          <w:sz w:val="32"/>
          <w:szCs w:val="32"/>
        </w:rPr>
      </w:pPr>
    </w:p>
    <w:p w14:paraId="520F95F6">
      <w:pPr>
        <w:pStyle w:val="13"/>
        <w:jc w:val="center"/>
        <w:rPr>
          <w:sz w:val="32"/>
          <w:szCs w:val="32"/>
        </w:rPr>
      </w:pPr>
    </w:p>
    <w:p w14:paraId="4695F0C2">
      <w:pPr>
        <w:pStyle w:val="13"/>
        <w:jc w:val="center"/>
        <w:rPr>
          <w:sz w:val="32"/>
          <w:szCs w:val="32"/>
        </w:rPr>
      </w:pPr>
    </w:p>
    <w:p w14:paraId="3ADAF6C2">
      <w:pPr>
        <w:pStyle w:val="13"/>
        <w:jc w:val="center"/>
        <w:rPr>
          <w:sz w:val="32"/>
          <w:szCs w:val="32"/>
        </w:rPr>
      </w:pPr>
    </w:p>
    <w:p w14:paraId="3625A7D1">
      <w:pPr>
        <w:pStyle w:val="13"/>
        <w:jc w:val="center"/>
        <w:rPr>
          <w:sz w:val="32"/>
          <w:szCs w:val="32"/>
        </w:rPr>
      </w:pPr>
    </w:p>
    <w:p w14:paraId="03B955C9">
      <w:pPr>
        <w:pStyle w:val="13"/>
        <w:spacing w:line="540" w:lineRule="exact"/>
        <w:jc w:val="center"/>
        <w:rPr>
          <w:sz w:val="56"/>
          <w:szCs w:val="56"/>
        </w:rPr>
      </w:pPr>
    </w:p>
    <w:p w14:paraId="518FB256">
      <w:pPr>
        <w:pStyle w:val="13"/>
        <w:spacing w:line="500" w:lineRule="exact"/>
        <w:jc w:val="both"/>
        <w:rPr>
          <w:b/>
          <w:sz w:val="36"/>
          <w:szCs w:val="28"/>
        </w:rPr>
      </w:pPr>
    </w:p>
    <w:p w14:paraId="2CFF4044">
      <w:pPr>
        <w:pStyle w:val="13"/>
        <w:spacing w:line="500" w:lineRule="exact"/>
        <w:jc w:val="center"/>
        <w:rPr>
          <w:b/>
          <w:sz w:val="36"/>
          <w:szCs w:val="28"/>
        </w:rPr>
      </w:pPr>
      <w:r>
        <w:rPr>
          <w:rFonts w:hint="eastAsia"/>
          <w:b/>
          <w:sz w:val="36"/>
          <w:szCs w:val="28"/>
        </w:rPr>
        <w:t>目录</w:t>
      </w:r>
    </w:p>
    <w:p w14:paraId="48DE25F7">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单位概况</w:t>
      </w:r>
    </w:p>
    <w:p w14:paraId="52D69339">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0220C626">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1415AFA5">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399209B7">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65D7F6FB">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43BB2F9B">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2E2A1894">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469DEF1A">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2512F5B7">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64E4524F">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26A6A86E">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05A3FEF4">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4433241F">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77EEB98F">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19E94A24">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68EE993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6754082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74CDBA55">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4131BB5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7DDD1567">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22834B97">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0D60EEF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1AB50323">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0E373206">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1EB28E95">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5F4CF2C4">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6E99894A">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6BF7A0A5">
      <w:pPr>
        <w:pStyle w:val="13"/>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6FC4B6DA">
      <w:pPr>
        <w:pStyle w:val="13"/>
        <w:spacing w:line="500" w:lineRule="exact"/>
        <w:rPr>
          <w:rFonts w:hint="eastAsia" w:ascii="黑体" w:hAnsi="黑体" w:eastAsia="黑体" w:cs="黑体"/>
          <w:b w:val="0"/>
          <w:bCs/>
          <w:sz w:val="28"/>
          <w:szCs w:val="28"/>
        </w:rPr>
      </w:pPr>
    </w:p>
    <w:p w14:paraId="06922DC7">
      <w:pPr>
        <w:jc w:val="center"/>
        <w:rPr>
          <w:sz w:val="72"/>
          <w:szCs w:val="72"/>
        </w:rPr>
      </w:pPr>
    </w:p>
    <w:p w14:paraId="70F28F26">
      <w:pPr>
        <w:jc w:val="center"/>
        <w:rPr>
          <w:sz w:val="72"/>
          <w:szCs w:val="72"/>
        </w:rPr>
      </w:pPr>
    </w:p>
    <w:p w14:paraId="0EC71C13">
      <w:pPr>
        <w:jc w:val="center"/>
        <w:rPr>
          <w:sz w:val="72"/>
          <w:szCs w:val="72"/>
        </w:rPr>
      </w:pPr>
    </w:p>
    <w:p w14:paraId="18F0B7D4">
      <w:pPr>
        <w:jc w:val="center"/>
        <w:rPr>
          <w:sz w:val="72"/>
          <w:szCs w:val="72"/>
        </w:rPr>
      </w:pPr>
    </w:p>
    <w:p w14:paraId="6595E439">
      <w:pPr>
        <w:rPr>
          <w:rFonts w:hint="eastAsia" w:ascii="方正小标宋_GBK" w:hAnsi="方正小标宋_GBK" w:eastAsia="方正小标宋_GBK" w:cs="方正小标宋_GBK"/>
          <w:sz w:val="72"/>
          <w:szCs w:val="72"/>
        </w:rPr>
      </w:pPr>
    </w:p>
    <w:p w14:paraId="32C8F057">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6405E361">
      <w:pPr>
        <w:pStyle w:val="13"/>
        <w:jc w:val="center"/>
        <w:rPr>
          <w:rFonts w:hint="eastAsia" w:ascii="方正小标宋_GBK" w:hAnsi="方正小标宋_GBK" w:eastAsia="方正小标宋_GBK" w:cs="方正小标宋_GBK"/>
          <w:sz w:val="84"/>
          <w:szCs w:val="84"/>
        </w:rPr>
      </w:pPr>
    </w:p>
    <w:p w14:paraId="7748785C">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沅江市市场监督管理局</w:t>
      </w:r>
      <w:r>
        <w:rPr>
          <w:rFonts w:hint="eastAsia" w:ascii="方正小标宋_GBK" w:hAnsi="方正小标宋_GBK" w:eastAsia="方正小标宋_GBK" w:cs="方正小标宋_GBK"/>
          <w:sz w:val="84"/>
          <w:szCs w:val="84"/>
        </w:rPr>
        <w:t>概况</w:t>
      </w:r>
    </w:p>
    <w:p w14:paraId="655EA3A0">
      <w:pPr>
        <w:jc w:val="center"/>
        <w:rPr>
          <w:rFonts w:hint="eastAsia" w:ascii="方正小标宋_GBK" w:hAnsi="方正小标宋_GBK" w:eastAsia="方正小标宋_GBK" w:cs="方正小标宋_GBK"/>
          <w:sz w:val="72"/>
          <w:szCs w:val="72"/>
        </w:rPr>
      </w:pPr>
    </w:p>
    <w:p w14:paraId="79790349">
      <w:pPr>
        <w:jc w:val="center"/>
        <w:rPr>
          <w:rFonts w:hint="eastAsia" w:ascii="方正小标宋_GBK" w:hAnsi="方正小标宋_GBK" w:eastAsia="方正小标宋_GBK" w:cs="方正小标宋_GBK"/>
          <w:sz w:val="72"/>
          <w:szCs w:val="72"/>
        </w:rPr>
      </w:pPr>
    </w:p>
    <w:p w14:paraId="3386E5DA">
      <w:pPr>
        <w:jc w:val="center"/>
        <w:rPr>
          <w:sz w:val="72"/>
          <w:szCs w:val="72"/>
        </w:rPr>
      </w:pPr>
    </w:p>
    <w:p w14:paraId="792C6EF7">
      <w:pPr>
        <w:jc w:val="center"/>
        <w:rPr>
          <w:sz w:val="72"/>
          <w:szCs w:val="72"/>
        </w:rPr>
      </w:pPr>
    </w:p>
    <w:p w14:paraId="059E29D9">
      <w:pPr>
        <w:jc w:val="center"/>
        <w:rPr>
          <w:sz w:val="72"/>
          <w:szCs w:val="72"/>
        </w:rPr>
      </w:pPr>
    </w:p>
    <w:p w14:paraId="0DB1863C">
      <w:pPr>
        <w:pStyle w:val="14"/>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294083E4">
      <w:pPr>
        <w:spacing w:line="570" w:lineRule="atLeast"/>
        <w:ind w:firstLine="640" w:firstLineChars="200"/>
        <w:rPr>
          <w:rFonts w:ascii="仿宋_GB2312" w:hAnsi="仿宋_GB2312" w:eastAsia="仿宋_GB2312" w:cs="仿宋_GB2312"/>
          <w:color w:val="000000"/>
          <w:sz w:val="32"/>
          <w:szCs w:val="32"/>
          <w:shd w:val="clear" w:color="auto" w:fill="FFFFFF"/>
        </w:rPr>
      </w:pPr>
      <w:bookmarkStart w:id="0" w:name="AGENCY_NAME_TITLE3"/>
      <w:r>
        <w:rPr>
          <w:rFonts w:hint="eastAsia" w:ascii="仿宋_GB2312" w:hAnsi="仿宋_GB2312" w:eastAsia="仿宋_GB2312" w:cs="仿宋_GB2312"/>
          <w:color w:val="000000"/>
          <w:sz w:val="32"/>
          <w:szCs w:val="32"/>
          <w:shd w:val="clear" w:color="auto" w:fill="FFFFFF"/>
        </w:rPr>
        <w:t>沅江市市场监督管理局</w:t>
      </w:r>
      <w:bookmarkEnd w:id="0"/>
      <w:r>
        <w:rPr>
          <w:rFonts w:hint="eastAsia" w:ascii="仿宋_GB2312" w:hAnsi="仿宋_GB2312" w:eastAsia="仿宋_GB2312" w:cs="仿宋_GB2312"/>
          <w:color w:val="000000"/>
          <w:sz w:val="32"/>
          <w:szCs w:val="32"/>
          <w:shd w:val="clear" w:color="auto" w:fill="FFFFFF"/>
        </w:rPr>
        <w:t>的主要职责是：</w:t>
      </w:r>
    </w:p>
    <w:p w14:paraId="04632609">
      <w:pPr>
        <w:spacing w:line="570" w:lineRule="atLeast"/>
        <w:ind w:firstLine="640" w:firstLineChars="200"/>
        <w:rPr>
          <w:rFonts w:ascii="仿宋_GB2312" w:hAnsi="仿宋_GB2312" w:eastAsia="仿宋_GB2312" w:cs="仿宋_GB2312"/>
          <w:color w:val="000000"/>
          <w:sz w:val="32"/>
          <w:szCs w:val="32"/>
          <w:shd w:val="clear" w:color="auto" w:fill="FFFFFF"/>
        </w:rPr>
      </w:pPr>
      <w:bookmarkStart w:id="1" w:name="FUNCRESP"/>
      <w:r>
        <w:rPr>
          <w:rFonts w:hint="eastAsia" w:ascii="仿宋_GB2312" w:hAnsi="仿宋_GB2312" w:eastAsia="仿宋_GB2312" w:cs="仿宋_GB2312"/>
          <w:color w:val="000000"/>
          <w:sz w:val="32"/>
          <w:szCs w:val="32"/>
          <w:shd w:val="clear" w:color="auto" w:fill="FFFFFF"/>
        </w:rPr>
        <w:t>（1）负责市场综合监督管理。</w:t>
      </w:r>
    </w:p>
    <w:p w14:paraId="3A933D7D">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（2）负责市场主体统一登记注册。</w:t>
      </w:r>
    </w:p>
    <w:p w14:paraId="17E0DB57">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（3）负责市场监督综合执法工作。</w:t>
      </w:r>
    </w:p>
    <w:p w14:paraId="5F35C921">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（4）负责权限内反垄断统一执法。</w:t>
      </w:r>
    </w:p>
    <w:p w14:paraId="1731C3BD">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（5）负责监督管理市场秩序。</w:t>
      </w:r>
    </w:p>
    <w:p w14:paraId="0D16E237">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（6）负责宏观质量管理。</w:t>
      </w:r>
    </w:p>
    <w:p w14:paraId="089D292A">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（7）负责产品质量安全监督管理。</w:t>
      </w:r>
    </w:p>
    <w:p w14:paraId="5A842B16">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（8）负责特种设备安全监督管理。</w:t>
      </w:r>
    </w:p>
    <w:p w14:paraId="469B5A1F">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（9）负责食品安全监督管理综合协调。</w:t>
      </w:r>
    </w:p>
    <w:p w14:paraId="21317F92">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（10）负责食品安全监督管理。</w:t>
      </w:r>
    </w:p>
    <w:p w14:paraId="5B764D1E">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（11）负责统一管理计量工作。</w:t>
      </w:r>
    </w:p>
    <w:p w14:paraId="118FFB7C">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（12）负责统一管理标准化工作。</w:t>
      </w:r>
    </w:p>
    <w:p w14:paraId="27C5C428">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（13）负责统一管理检验检测工作。</w:t>
      </w:r>
    </w:p>
    <w:p w14:paraId="069F24F5">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（14）负责统一管理、监督和综合协调全市认证认可工作。</w:t>
      </w:r>
    </w:p>
    <w:p w14:paraId="1BD34FB1">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（15）负责实施知识产权战略，推进知识产权强市建设。</w:t>
      </w:r>
    </w:p>
    <w:p w14:paraId="3744DF04">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（16）负责组织开展有关商品和服务领域消费维权工作。</w:t>
      </w:r>
    </w:p>
    <w:p w14:paraId="7F07118D">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（17）负责保护知识产权。</w:t>
      </w:r>
    </w:p>
    <w:p w14:paraId="14425B98">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（18）负责知识产权创造运用。</w:t>
      </w:r>
    </w:p>
    <w:p w14:paraId="2651B6CA">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（19）负责组织开展有关商品和服务领域消费维权工作。</w:t>
      </w:r>
    </w:p>
    <w:p w14:paraId="0530456F">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（20）负责权限内药品、医疗器械、化妆品安全监督管理。</w:t>
      </w:r>
    </w:p>
    <w:p w14:paraId="0908B17E">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（21）负责权限内药品、医疗器械、化妆品标准管理和质量管理。</w:t>
      </w:r>
    </w:p>
    <w:p w14:paraId="6A9DF5B9">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（22）负责权限内药品、医疗器械、化妆品上市后风险管理。</w:t>
      </w:r>
    </w:p>
    <w:p w14:paraId="4AFEA31C">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（23）负责全市市场监督管理部门承担的药品、医疗器械、化妆品有关监督管理工作。</w:t>
      </w:r>
    </w:p>
    <w:p w14:paraId="06D39A9C">
      <w:pPr>
        <w:keepNext w:val="0"/>
        <w:keepLines w:val="0"/>
        <w:pageBreakBefore w:val="0"/>
        <w:widowControl/>
        <w:kinsoku/>
        <w:wordWrap/>
        <w:overflowPunct/>
        <w:topLinePunct w:val="0"/>
        <w:autoSpaceDE/>
        <w:autoSpaceDN/>
        <w:bidi w:val="0"/>
        <w:adjustRightInd/>
        <w:snapToGrid/>
        <w:spacing w:line="520" w:lineRule="exact"/>
        <w:ind w:firstLine="627" w:firstLineChars="196"/>
        <w:jc w:val="left"/>
        <w:textAlignment w:val="auto"/>
        <w:outlineLvl w:val="2"/>
        <w:rPr>
          <w:rFonts w:eastAsia="楷体_GB2312"/>
          <w:b/>
          <w:sz w:val="32"/>
          <w:szCs w:val="32"/>
        </w:rPr>
      </w:pPr>
      <w:r>
        <w:rPr>
          <w:rFonts w:hint="eastAsia" w:ascii="仿宋_GB2312" w:hAnsi="仿宋_GB2312" w:eastAsia="仿宋_GB2312" w:cs="仿宋_GB2312"/>
          <w:color w:val="000000"/>
          <w:sz w:val="32"/>
          <w:szCs w:val="32"/>
          <w:shd w:val="clear" w:color="auto" w:fill="FFFFFF"/>
        </w:rPr>
        <w:t>（24）按规定要求，承担对口事业服务机构业务工作的指导、协调和监督职责。</w:t>
      </w:r>
      <w:bookmarkEnd w:id="1"/>
    </w:p>
    <w:p w14:paraId="74530E02">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417D40AB">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Times New Roman" w:hAnsi="Times New Roman" w:eastAsia="仿宋_GB2312" w:cs="仿宋_GB2312"/>
          <w:bCs/>
          <w:kern w:val="0"/>
          <w:sz w:val="32"/>
          <w:szCs w:val="32"/>
        </w:rPr>
        <w:t>（一）内设机构设置。沅江市市场监督管理局内设机构包括：</w:t>
      </w:r>
      <w:bookmarkStart w:id="2" w:name="ORG_SET"/>
      <w:r>
        <w:rPr>
          <w:rFonts w:hint="eastAsia" w:ascii="仿宋_GB2312" w:hAnsi="仿宋_GB2312" w:eastAsia="仿宋_GB2312" w:cs="仿宋_GB2312"/>
          <w:color w:val="000000"/>
          <w:sz w:val="32"/>
          <w:szCs w:val="32"/>
          <w:shd w:val="clear" w:color="auto" w:fill="FFFFFF"/>
        </w:rPr>
        <w:t>办公室、政策法规股、财务股、人事股、消费者权益保护股（沅江市消费者委员会办公室）、信用监督管理股（非公经济发展指导中心）、执法稽察股、登记注册股、反垄断和反不正当竞争股（规范直销与打击传销办公室）、价格监督检查股、网络交易和广告监督管理股、质量标准监督管理股（质量强市领导小组办公室）、食品安全协调股（沅江市食品安全委员会办公室）、食品生产安全监督管理股、食品流通安全监督管理股、餐饮服务安全监督管理股、知识产权管理股、特种设备安全监察股（沅江市特种设备事故调查处理办公室）、药品医疗器械监督管理股、投诉举报中心、计量和认证监督管理股、市非公经济组织综合委员会、沅江市市场监督管理局工会委员会。</w:t>
      </w:r>
    </w:p>
    <w:p w14:paraId="31B063F5">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直属公益类事业单位5个，分别是：沅江市市场监督管理局综合行政执法大队、沅江市市场监督管理局知识产权和信息服务中心、沅江市检验检测中心、沅江市计量检定所、沅江市个体私人经济发展指导中心。</w:t>
      </w:r>
    </w:p>
    <w:p w14:paraId="66E07081">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下辖13个监督管理所，分别为：沅江市市场监督管理局桔城监督管理所、沅江市市场监督管理局琼湖监督管理所、沅江市市场监督管理局胭脂湖监督管理所、沅江市市场监督管理局新湾监督管理所、沅江市市场监督管理局黄茅洲监督管理所、沅江市市场监督管理局阳罗监督管理所、沅江市市场监督管理局南大监督管理所、沅江市市场监督管理局泗湖山监督管理所、沅江市市场监督管理局草尾监督管理所、沅江市市场监督管理局共华监督管理所、沅江市市场监督管理局南嘴监督管理所、沅江市市场监督管理局茶盘洲监督管理所、沅江市市场监督管理局四季红监督管理所</w:t>
      </w:r>
      <w:bookmarkEnd w:id="2"/>
    </w:p>
    <w:p w14:paraId="5F279FA7">
      <w:pPr>
        <w:spacing w:line="570" w:lineRule="atLeast"/>
        <w:ind w:firstLine="640" w:firstLineChars="200"/>
        <w:rPr>
          <w:rFonts w:hint="eastAsia" w:ascii="仿宋_GB2312" w:hAnsi="仿宋_GB2312" w:eastAsia="仿宋_GB2312" w:cs="仿宋_GB2312"/>
          <w:sz w:val="32"/>
          <w:szCs w:val="32"/>
        </w:rPr>
      </w:pPr>
      <w:r>
        <w:rPr>
          <w:rFonts w:hint="eastAsia" w:ascii="Times New Roman" w:hAnsi="Times New Roman" w:eastAsia="仿宋_GB2312" w:cs="仿宋_GB2312"/>
          <w:bCs/>
          <w:kern w:val="0"/>
          <w:sz w:val="32"/>
          <w:szCs w:val="32"/>
        </w:rPr>
        <w:t>（二）决算单位构成。</w:t>
      </w:r>
      <w:r>
        <w:rPr>
          <w:rFonts w:hint="eastAsia" w:ascii="仿宋_GB2312" w:hAnsi="仿宋_GB2312" w:eastAsia="仿宋_GB2312" w:cs="仿宋_GB2312"/>
          <w:color w:val="000000"/>
          <w:sz w:val="32"/>
          <w:szCs w:val="32"/>
          <w:shd w:val="clear" w:color="auto" w:fill="FFFFFF"/>
        </w:rPr>
        <w:t>沅江市市场监督管理局</w:t>
      </w:r>
      <w:r>
        <w:rPr>
          <w:rFonts w:hint="eastAsia" w:ascii="Times New Roman" w:hAnsi="Times New Roman" w:eastAsia="仿宋_GB2312" w:cs="仿宋_GB2312"/>
          <w:bCs/>
          <w:kern w:val="0"/>
          <w:sz w:val="32"/>
          <w:szCs w:val="32"/>
        </w:rPr>
        <w:t>202</w:t>
      </w:r>
      <w:r>
        <w:rPr>
          <w:rFonts w:hint="eastAsia" w:ascii="Times New Roman" w:hAnsi="Times New Roman" w:eastAsia="仿宋_GB2312" w:cs="仿宋_GB2312"/>
          <w:bCs/>
          <w:kern w:val="0"/>
          <w:sz w:val="32"/>
          <w:szCs w:val="32"/>
          <w:lang w:val="en-US" w:eastAsia="zh-CN"/>
        </w:rPr>
        <w:t>3</w:t>
      </w:r>
      <w:r>
        <w:rPr>
          <w:rFonts w:hint="eastAsia" w:ascii="Times New Roman" w:hAnsi="Times New Roman" w:eastAsia="仿宋_GB2312" w:cs="仿宋_GB2312"/>
          <w:bCs/>
          <w:kern w:val="0"/>
          <w:sz w:val="32"/>
          <w:szCs w:val="32"/>
        </w:rPr>
        <w:t>年部门决算汇总公开单位构成包括：</w:t>
      </w:r>
      <w:r>
        <w:rPr>
          <w:rFonts w:hint="eastAsia" w:ascii="仿宋_GB2312" w:hAnsi="仿宋_GB2312" w:eastAsia="仿宋_GB2312" w:cs="仿宋_GB2312"/>
          <w:sz w:val="32"/>
          <w:szCs w:val="32"/>
        </w:rPr>
        <w:t>沅江市市场监督管理局本级部门决算。</w:t>
      </w:r>
    </w:p>
    <w:p w14:paraId="4DF85412">
      <w:pPr>
        <w:spacing w:line="570" w:lineRule="atLeast"/>
        <w:ind w:firstLine="640" w:firstLineChars="200"/>
        <w:rPr>
          <w:rFonts w:hint="eastAsia" w:ascii="Times New Roman" w:hAnsi="Times New Roman" w:eastAsia="仿宋_GB2312" w:cs="仿宋_GB2312"/>
          <w:bCs/>
          <w:kern w:val="0"/>
          <w:sz w:val="32"/>
          <w:szCs w:val="32"/>
        </w:rPr>
      </w:pPr>
    </w:p>
    <w:p w14:paraId="4003A2D2">
      <w:pPr>
        <w:jc w:val="left"/>
        <w:rPr>
          <w:rFonts w:ascii="仿宋_GB2312" w:eastAsia="仿宋_GB2312" w:hAnsiTheme="minorEastAsia"/>
          <w:sz w:val="28"/>
          <w:szCs w:val="32"/>
        </w:rPr>
      </w:pPr>
    </w:p>
    <w:p w14:paraId="468E3079">
      <w:pPr>
        <w:jc w:val="center"/>
        <w:rPr>
          <w:rFonts w:ascii="黑体" w:hAnsi="黑体" w:eastAsia="黑体"/>
          <w:sz w:val="28"/>
          <w:szCs w:val="28"/>
        </w:rPr>
      </w:pPr>
    </w:p>
    <w:p w14:paraId="2B44C011">
      <w:pPr>
        <w:jc w:val="center"/>
        <w:rPr>
          <w:rFonts w:ascii="黑体" w:hAnsi="黑体" w:eastAsia="黑体"/>
          <w:sz w:val="28"/>
          <w:szCs w:val="28"/>
        </w:rPr>
      </w:pPr>
    </w:p>
    <w:p w14:paraId="26FC438E">
      <w:pPr>
        <w:jc w:val="center"/>
        <w:rPr>
          <w:rFonts w:ascii="黑体" w:hAnsi="黑体" w:eastAsia="黑体"/>
          <w:sz w:val="28"/>
          <w:szCs w:val="28"/>
        </w:rPr>
      </w:pPr>
    </w:p>
    <w:p w14:paraId="3E48E693">
      <w:pPr>
        <w:jc w:val="center"/>
        <w:rPr>
          <w:rFonts w:ascii="黑体" w:hAnsi="黑体" w:eastAsia="黑体"/>
          <w:sz w:val="28"/>
          <w:szCs w:val="28"/>
        </w:rPr>
      </w:pPr>
    </w:p>
    <w:p w14:paraId="4FA791A7">
      <w:pPr>
        <w:jc w:val="center"/>
        <w:rPr>
          <w:rFonts w:ascii="黑体" w:hAnsi="黑体" w:eastAsia="黑体"/>
          <w:sz w:val="28"/>
          <w:szCs w:val="28"/>
        </w:rPr>
      </w:pPr>
    </w:p>
    <w:p w14:paraId="70CFFB25">
      <w:pPr>
        <w:jc w:val="center"/>
        <w:rPr>
          <w:rFonts w:ascii="黑体" w:hAnsi="黑体" w:eastAsia="黑体"/>
          <w:sz w:val="28"/>
          <w:szCs w:val="28"/>
        </w:rPr>
      </w:pPr>
    </w:p>
    <w:p w14:paraId="5189DB3F">
      <w:pPr>
        <w:jc w:val="center"/>
        <w:rPr>
          <w:rFonts w:ascii="黑体" w:hAnsi="黑体" w:eastAsia="黑体"/>
          <w:sz w:val="28"/>
          <w:szCs w:val="28"/>
        </w:rPr>
      </w:pPr>
    </w:p>
    <w:p w14:paraId="4DF026A8">
      <w:pPr>
        <w:jc w:val="center"/>
        <w:rPr>
          <w:rFonts w:ascii="黑体" w:hAnsi="黑体" w:eastAsia="黑体"/>
          <w:sz w:val="28"/>
          <w:szCs w:val="28"/>
        </w:rPr>
      </w:pPr>
    </w:p>
    <w:p w14:paraId="49CB1DE2">
      <w:pPr>
        <w:jc w:val="center"/>
        <w:rPr>
          <w:rFonts w:ascii="黑体" w:hAnsi="黑体" w:eastAsia="黑体"/>
          <w:sz w:val="28"/>
          <w:szCs w:val="28"/>
        </w:rPr>
      </w:pPr>
    </w:p>
    <w:p w14:paraId="22AF08F1">
      <w:pPr>
        <w:jc w:val="center"/>
        <w:rPr>
          <w:rFonts w:ascii="黑体" w:hAnsi="黑体" w:eastAsia="黑体"/>
          <w:sz w:val="28"/>
          <w:szCs w:val="28"/>
        </w:rPr>
      </w:pPr>
    </w:p>
    <w:p w14:paraId="71EAF9F7">
      <w:pPr>
        <w:jc w:val="center"/>
        <w:rPr>
          <w:rFonts w:ascii="黑体" w:hAnsi="黑体" w:eastAsia="黑体"/>
          <w:sz w:val="28"/>
          <w:szCs w:val="28"/>
        </w:rPr>
      </w:pPr>
    </w:p>
    <w:p w14:paraId="0F86AFFF">
      <w:pPr>
        <w:jc w:val="center"/>
        <w:rPr>
          <w:rFonts w:ascii="黑体" w:hAnsi="黑体" w:eastAsia="黑体"/>
          <w:sz w:val="28"/>
          <w:szCs w:val="28"/>
        </w:rPr>
      </w:pPr>
    </w:p>
    <w:p w14:paraId="3511204A">
      <w:pPr>
        <w:jc w:val="center"/>
        <w:rPr>
          <w:sz w:val="72"/>
          <w:szCs w:val="72"/>
        </w:rPr>
      </w:pPr>
    </w:p>
    <w:p w14:paraId="4124D4F6">
      <w:pPr>
        <w:jc w:val="center"/>
        <w:rPr>
          <w:sz w:val="72"/>
          <w:szCs w:val="72"/>
        </w:rPr>
      </w:pPr>
    </w:p>
    <w:p w14:paraId="0273D0EC">
      <w:pPr>
        <w:jc w:val="center"/>
        <w:rPr>
          <w:sz w:val="72"/>
          <w:szCs w:val="72"/>
        </w:rPr>
      </w:pPr>
    </w:p>
    <w:p w14:paraId="3546C252">
      <w:pPr>
        <w:jc w:val="center"/>
        <w:rPr>
          <w:sz w:val="72"/>
          <w:szCs w:val="72"/>
        </w:rPr>
      </w:pPr>
    </w:p>
    <w:p w14:paraId="6DB08D3F">
      <w:pPr>
        <w:pStyle w:val="13"/>
        <w:jc w:val="center"/>
        <w:rPr>
          <w:rFonts w:hint="eastAsia" w:ascii="方正小标宋_GBK" w:hAnsi="方正小标宋_GBK" w:eastAsia="方正小标宋_GBK" w:cs="方正小标宋_GBK"/>
          <w:sz w:val="84"/>
          <w:szCs w:val="84"/>
        </w:rPr>
      </w:pPr>
    </w:p>
    <w:p w14:paraId="0F7B211C">
      <w:pPr>
        <w:pStyle w:val="13"/>
        <w:jc w:val="center"/>
        <w:rPr>
          <w:rFonts w:hint="eastAsia" w:ascii="方正小标宋_GBK" w:hAnsi="方正小标宋_GBK" w:eastAsia="方正小标宋_GBK" w:cs="方正小标宋_GBK"/>
          <w:sz w:val="84"/>
          <w:szCs w:val="84"/>
        </w:rPr>
      </w:pPr>
    </w:p>
    <w:p w14:paraId="3BC6474F">
      <w:pPr>
        <w:pStyle w:val="13"/>
        <w:jc w:val="center"/>
        <w:rPr>
          <w:rFonts w:hint="eastAsia" w:ascii="方正小标宋_GBK" w:hAnsi="方正小标宋_GBK" w:eastAsia="方正小标宋_GBK" w:cs="方正小标宋_GBK"/>
          <w:sz w:val="84"/>
          <w:szCs w:val="84"/>
        </w:rPr>
      </w:pPr>
    </w:p>
    <w:p w14:paraId="4A82ADCA">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2DC0A90B">
      <w:pPr>
        <w:pStyle w:val="13"/>
        <w:jc w:val="center"/>
        <w:rPr>
          <w:rFonts w:hint="eastAsia" w:ascii="方正小标宋_GBK" w:hAnsi="方正小标宋_GBK" w:eastAsia="方正小标宋_GBK" w:cs="方正小标宋_GBK"/>
          <w:sz w:val="84"/>
          <w:szCs w:val="84"/>
        </w:rPr>
      </w:pPr>
    </w:p>
    <w:p w14:paraId="071C1005">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689BDFC2">
      <w:pPr>
        <w:jc w:val="center"/>
        <w:rPr>
          <w:sz w:val="72"/>
          <w:szCs w:val="72"/>
        </w:rPr>
      </w:pPr>
    </w:p>
    <w:p w14:paraId="4AD65030">
      <w:pPr>
        <w:jc w:val="center"/>
        <w:rPr>
          <w:sz w:val="72"/>
          <w:szCs w:val="72"/>
        </w:rPr>
      </w:pPr>
    </w:p>
    <w:p w14:paraId="34D7A7B1">
      <w:pPr>
        <w:jc w:val="center"/>
        <w:rPr>
          <w:sz w:val="72"/>
          <w:szCs w:val="72"/>
        </w:rPr>
      </w:pPr>
    </w:p>
    <w:p w14:paraId="64450B2F">
      <w:pPr>
        <w:jc w:val="center"/>
        <w:rPr>
          <w:sz w:val="72"/>
          <w:szCs w:val="72"/>
        </w:rPr>
      </w:pPr>
    </w:p>
    <w:p w14:paraId="2293237E">
      <w:pPr>
        <w:jc w:val="center"/>
        <w:rPr>
          <w:sz w:val="72"/>
          <w:szCs w:val="72"/>
        </w:rPr>
      </w:pPr>
    </w:p>
    <w:p w14:paraId="17672BE4">
      <w:pPr>
        <w:jc w:val="center"/>
        <w:rPr>
          <w:sz w:val="72"/>
          <w:szCs w:val="72"/>
        </w:rPr>
      </w:pPr>
    </w:p>
    <w:p w14:paraId="63355227">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fixed"/>
        <w:tblCellMar>
          <w:top w:w="0" w:type="dxa"/>
          <w:left w:w="0" w:type="dxa"/>
          <w:bottom w:w="0" w:type="dxa"/>
          <w:right w:w="0" w:type="dxa"/>
        </w:tblCellMar>
      </w:tblPr>
      <w:tblGrid>
        <w:gridCol w:w="274"/>
        <w:gridCol w:w="275"/>
        <w:gridCol w:w="1480"/>
        <w:gridCol w:w="1806"/>
        <w:gridCol w:w="1806"/>
        <w:gridCol w:w="1806"/>
        <w:gridCol w:w="1806"/>
        <w:gridCol w:w="1806"/>
        <w:gridCol w:w="1806"/>
        <w:gridCol w:w="2563"/>
      </w:tblGrid>
      <w:tr w14:paraId="633DB7EF">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94"/>
              <w:gridCol w:w="581"/>
              <w:gridCol w:w="1330"/>
              <w:gridCol w:w="4752"/>
              <w:gridCol w:w="1545"/>
              <w:gridCol w:w="521"/>
              <w:gridCol w:w="2306"/>
              <w:gridCol w:w="169"/>
            </w:tblGrid>
            <w:tr w14:paraId="026EC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194" w:type="dxa"/>
                  <w:tcBorders>
                    <w:top w:val="nil"/>
                    <w:left w:val="nil"/>
                    <w:bottom w:val="nil"/>
                    <w:right w:val="nil"/>
                  </w:tcBorders>
                  <w:shd w:val="clear" w:color="auto" w:fill="auto"/>
                  <w:noWrap/>
                  <w:vAlign w:val="center"/>
                </w:tcPr>
                <w:p w14:paraId="75B1C657">
                  <w:pPr>
                    <w:jc w:val="left"/>
                    <w:rPr>
                      <w:rFonts w:hint="eastAsia" w:ascii="黑体" w:hAnsi="宋体" w:eastAsia="黑体" w:cs="黑体"/>
                      <w:i w:val="0"/>
                      <w:color w:val="000000"/>
                      <w:sz w:val="24"/>
                      <w:szCs w:val="24"/>
                      <w:u w:val="none"/>
                    </w:rPr>
                  </w:pPr>
                </w:p>
              </w:tc>
              <w:tc>
                <w:tcPr>
                  <w:tcW w:w="581" w:type="dxa"/>
                  <w:tcBorders>
                    <w:top w:val="nil"/>
                    <w:left w:val="nil"/>
                    <w:bottom w:val="nil"/>
                    <w:right w:val="nil"/>
                  </w:tcBorders>
                  <w:shd w:val="clear" w:color="auto" w:fill="auto"/>
                  <w:noWrap/>
                  <w:vAlign w:val="center"/>
                </w:tcPr>
                <w:p w14:paraId="21AF2844">
                  <w:pPr>
                    <w:jc w:val="right"/>
                    <w:rPr>
                      <w:rFonts w:hint="eastAsia" w:ascii="宋体" w:hAnsi="宋体" w:eastAsia="宋体" w:cs="宋体"/>
                      <w:i w:val="0"/>
                      <w:color w:val="000000"/>
                      <w:sz w:val="24"/>
                      <w:szCs w:val="24"/>
                      <w:u w:val="none"/>
                    </w:rPr>
                  </w:pPr>
                </w:p>
              </w:tc>
              <w:tc>
                <w:tcPr>
                  <w:tcW w:w="1330" w:type="dxa"/>
                  <w:tcBorders>
                    <w:top w:val="nil"/>
                    <w:left w:val="nil"/>
                    <w:bottom w:val="nil"/>
                    <w:right w:val="nil"/>
                  </w:tcBorders>
                  <w:shd w:val="clear" w:color="auto" w:fill="auto"/>
                  <w:noWrap/>
                  <w:vAlign w:val="center"/>
                </w:tcPr>
                <w:p w14:paraId="2C3577D3">
                  <w:pPr>
                    <w:jc w:val="right"/>
                    <w:rPr>
                      <w:rFonts w:hint="eastAsia" w:ascii="宋体" w:hAnsi="宋体" w:eastAsia="宋体" w:cs="宋体"/>
                      <w:i w:val="0"/>
                      <w:color w:val="000000"/>
                      <w:sz w:val="24"/>
                      <w:szCs w:val="24"/>
                      <w:u w:val="none"/>
                    </w:rPr>
                  </w:pPr>
                </w:p>
              </w:tc>
              <w:tc>
                <w:tcPr>
                  <w:tcW w:w="4752" w:type="dxa"/>
                  <w:tcBorders>
                    <w:top w:val="nil"/>
                    <w:left w:val="nil"/>
                    <w:bottom w:val="nil"/>
                    <w:right w:val="nil"/>
                  </w:tcBorders>
                  <w:shd w:val="clear" w:color="auto" w:fill="auto"/>
                  <w:noWrap/>
                  <w:vAlign w:val="center"/>
                </w:tcPr>
                <w:p w14:paraId="069C70B6">
                  <w:pPr>
                    <w:jc w:val="right"/>
                    <w:rPr>
                      <w:rFonts w:hint="eastAsia" w:ascii="宋体" w:hAnsi="宋体" w:eastAsia="宋体" w:cs="宋体"/>
                      <w:i w:val="0"/>
                      <w:color w:val="000000"/>
                      <w:sz w:val="24"/>
                      <w:szCs w:val="24"/>
                      <w:u w:val="none"/>
                    </w:rPr>
                  </w:pPr>
                </w:p>
              </w:tc>
              <w:tc>
                <w:tcPr>
                  <w:tcW w:w="2066" w:type="dxa"/>
                  <w:gridSpan w:val="2"/>
                  <w:tcBorders>
                    <w:top w:val="nil"/>
                    <w:left w:val="nil"/>
                    <w:bottom w:val="nil"/>
                    <w:right w:val="nil"/>
                  </w:tcBorders>
                  <w:shd w:val="clear" w:color="auto" w:fill="auto"/>
                  <w:noWrap/>
                  <w:vAlign w:val="center"/>
                </w:tcPr>
                <w:p w14:paraId="55C4A770">
                  <w:pPr>
                    <w:jc w:val="right"/>
                    <w:rPr>
                      <w:rFonts w:hint="eastAsia" w:ascii="宋体" w:hAnsi="宋体" w:eastAsia="宋体" w:cs="宋体"/>
                      <w:i w:val="0"/>
                      <w:color w:val="000000"/>
                      <w:sz w:val="24"/>
                      <w:szCs w:val="24"/>
                      <w:u w:val="none"/>
                    </w:rPr>
                  </w:pPr>
                </w:p>
              </w:tc>
              <w:tc>
                <w:tcPr>
                  <w:tcW w:w="2475" w:type="dxa"/>
                  <w:gridSpan w:val="2"/>
                  <w:tcBorders>
                    <w:top w:val="nil"/>
                    <w:left w:val="nil"/>
                    <w:bottom w:val="nil"/>
                    <w:right w:val="nil"/>
                  </w:tcBorders>
                  <w:shd w:val="clear" w:color="auto" w:fill="auto"/>
                  <w:noWrap/>
                  <w:vAlign w:val="center"/>
                </w:tcPr>
                <w:p w14:paraId="2C98357F">
                  <w:pPr>
                    <w:jc w:val="right"/>
                    <w:rPr>
                      <w:rFonts w:hint="eastAsia" w:ascii="黑体" w:hAnsi="宋体" w:eastAsia="黑体" w:cs="黑体"/>
                      <w:i w:val="0"/>
                      <w:color w:val="000000"/>
                      <w:sz w:val="24"/>
                      <w:szCs w:val="24"/>
                      <w:u w:val="none"/>
                    </w:rPr>
                  </w:pPr>
                </w:p>
              </w:tc>
            </w:tr>
            <w:tr w14:paraId="6DF53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14:paraId="44B1CACB">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12422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194" w:type="dxa"/>
                  <w:tcBorders>
                    <w:top w:val="nil"/>
                    <w:left w:val="nil"/>
                    <w:bottom w:val="nil"/>
                    <w:right w:val="nil"/>
                  </w:tcBorders>
                  <w:shd w:val="clear" w:color="auto" w:fill="FFFFFF"/>
                  <w:noWrap/>
                  <w:vAlign w:val="center"/>
                </w:tcPr>
                <w:p w14:paraId="2938A85F">
                  <w:pPr>
                    <w:jc w:val="right"/>
                    <w:rPr>
                      <w:rFonts w:hint="eastAsia" w:ascii="宋体" w:hAnsi="宋体" w:eastAsia="宋体" w:cs="宋体"/>
                      <w:i w:val="0"/>
                      <w:color w:val="000000"/>
                      <w:sz w:val="24"/>
                      <w:szCs w:val="24"/>
                      <w:u w:val="none"/>
                    </w:rPr>
                  </w:pPr>
                </w:p>
              </w:tc>
              <w:tc>
                <w:tcPr>
                  <w:tcW w:w="581" w:type="dxa"/>
                  <w:tcBorders>
                    <w:top w:val="nil"/>
                    <w:left w:val="nil"/>
                    <w:bottom w:val="nil"/>
                    <w:right w:val="nil"/>
                  </w:tcBorders>
                  <w:shd w:val="clear" w:color="auto" w:fill="FFFFFF"/>
                  <w:noWrap/>
                  <w:vAlign w:val="center"/>
                </w:tcPr>
                <w:p w14:paraId="0E67EED2">
                  <w:pPr>
                    <w:jc w:val="right"/>
                    <w:rPr>
                      <w:rFonts w:hint="eastAsia" w:ascii="宋体" w:hAnsi="宋体" w:eastAsia="宋体" w:cs="宋体"/>
                      <w:i w:val="0"/>
                      <w:color w:val="000000"/>
                      <w:sz w:val="24"/>
                      <w:szCs w:val="24"/>
                      <w:u w:val="none"/>
                    </w:rPr>
                  </w:pPr>
                </w:p>
              </w:tc>
              <w:tc>
                <w:tcPr>
                  <w:tcW w:w="1330" w:type="dxa"/>
                  <w:tcBorders>
                    <w:top w:val="nil"/>
                    <w:left w:val="nil"/>
                    <w:bottom w:val="nil"/>
                    <w:right w:val="nil"/>
                  </w:tcBorders>
                  <w:shd w:val="clear" w:color="auto" w:fill="FFFFFF"/>
                  <w:noWrap/>
                  <w:vAlign w:val="center"/>
                </w:tcPr>
                <w:p w14:paraId="1B8ECE84">
                  <w:pPr>
                    <w:jc w:val="right"/>
                    <w:rPr>
                      <w:rFonts w:hint="eastAsia" w:ascii="宋体" w:hAnsi="宋体" w:eastAsia="宋体" w:cs="宋体"/>
                      <w:i w:val="0"/>
                      <w:color w:val="000000"/>
                      <w:sz w:val="24"/>
                      <w:szCs w:val="24"/>
                      <w:u w:val="none"/>
                    </w:rPr>
                  </w:pPr>
                </w:p>
              </w:tc>
              <w:tc>
                <w:tcPr>
                  <w:tcW w:w="4752" w:type="dxa"/>
                  <w:tcBorders>
                    <w:top w:val="nil"/>
                    <w:left w:val="nil"/>
                    <w:bottom w:val="nil"/>
                    <w:right w:val="nil"/>
                  </w:tcBorders>
                  <w:shd w:val="clear" w:color="auto" w:fill="FFFFFF"/>
                  <w:noWrap/>
                  <w:vAlign w:val="center"/>
                </w:tcPr>
                <w:p w14:paraId="0E0471AA">
                  <w:pPr>
                    <w:jc w:val="right"/>
                    <w:rPr>
                      <w:rFonts w:hint="eastAsia" w:ascii="宋体" w:hAnsi="宋体" w:eastAsia="宋体" w:cs="宋体"/>
                      <w:i w:val="0"/>
                      <w:color w:val="000000"/>
                      <w:sz w:val="24"/>
                      <w:szCs w:val="24"/>
                      <w:u w:val="none"/>
                    </w:rPr>
                  </w:pPr>
                </w:p>
              </w:tc>
              <w:tc>
                <w:tcPr>
                  <w:tcW w:w="2066" w:type="dxa"/>
                  <w:gridSpan w:val="2"/>
                  <w:tcBorders>
                    <w:top w:val="nil"/>
                    <w:left w:val="nil"/>
                    <w:bottom w:val="nil"/>
                    <w:right w:val="nil"/>
                  </w:tcBorders>
                  <w:shd w:val="clear" w:color="auto" w:fill="FFFFFF"/>
                  <w:noWrap/>
                  <w:vAlign w:val="center"/>
                </w:tcPr>
                <w:p w14:paraId="51C72ED8">
                  <w:pPr>
                    <w:jc w:val="right"/>
                    <w:rPr>
                      <w:rFonts w:hint="eastAsia" w:ascii="宋体" w:hAnsi="宋体" w:eastAsia="宋体" w:cs="宋体"/>
                      <w:i w:val="0"/>
                      <w:color w:val="000000"/>
                      <w:sz w:val="24"/>
                      <w:szCs w:val="24"/>
                      <w:u w:val="none"/>
                    </w:rPr>
                  </w:pPr>
                </w:p>
              </w:tc>
              <w:tc>
                <w:tcPr>
                  <w:tcW w:w="2475" w:type="dxa"/>
                  <w:gridSpan w:val="2"/>
                  <w:tcBorders>
                    <w:top w:val="nil"/>
                    <w:left w:val="nil"/>
                    <w:bottom w:val="nil"/>
                    <w:right w:val="nil"/>
                  </w:tcBorders>
                  <w:shd w:val="clear" w:color="auto" w:fill="FFFFFF"/>
                  <w:noWrap/>
                  <w:vAlign w:val="center"/>
                </w:tcPr>
                <w:p w14:paraId="28420E7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72F90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194" w:type="dxa"/>
                  <w:tcBorders>
                    <w:top w:val="nil"/>
                    <w:left w:val="nil"/>
                    <w:bottom w:val="nil"/>
                    <w:right w:val="nil"/>
                  </w:tcBorders>
                  <w:shd w:val="clear" w:color="auto" w:fill="FFFFFF"/>
                  <w:noWrap/>
                  <w:vAlign w:val="center"/>
                </w:tcPr>
                <w:p w14:paraId="3A3CAB7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部门：沅江市市场监督管理局</w:t>
                  </w:r>
                </w:p>
              </w:tc>
              <w:tc>
                <w:tcPr>
                  <w:tcW w:w="581" w:type="dxa"/>
                  <w:tcBorders>
                    <w:top w:val="nil"/>
                    <w:left w:val="nil"/>
                    <w:bottom w:val="nil"/>
                    <w:right w:val="nil"/>
                  </w:tcBorders>
                  <w:shd w:val="clear" w:color="auto" w:fill="FFFFFF"/>
                  <w:noWrap/>
                  <w:vAlign w:val="center"/>
                </w:tcPr>
                <w:p w14:paraId="7E9207A0">
                  <w:pPr>
                    <w:jc w:val="right"/>
                    <w:rPr>
                      <w:rFonts w:hint="eastAsia" w:ascii="宋体" w:hAnsi="宋体" w:eastAsia="宋体" w:cs="宋体"/>
                      <w:i w:val="0"/>
                      <w:color w:val="000000"/>
                      <w:sz w:val="24"/>
                      <w:szCs w:val="24"/>
                      <w:u w:val="none"/>
                    </w:rPr>
                  </w:pPr>
                </w:p>
              </w:tc>
              <w:tc>
                <w:tcPr>
                  <w:tcW w:w="1330" w:type="dxa"/>
                  <w:tcBorders>
                    <w:top w:val="nil"/>
                    <w:left w:val="nil"/>
                    <w:bottom w:val="nil"/>
                    <w:right w:val="nil"/>
                  </w:tcBorders>
                  <w:shd w:val="clear" w:color="auto" w:fill="FFFFFF"/>
                  <w:noWrap/>
                  <w:vAlign w:val="center"/>
                </w:tcPr>
                <w:p w14:paraId="76AD5E95">
                  <w:pPr>
                    <w:jc w:val="right"/>
                    <w:rPr>
                      <w:rFonts w:hint="eastAsia" w:ascii="宋体" w:hAnsi="宋体" w:eastAsia="宋体" w:cs="宋体"/>
                      <w:i w:val="0"/>
                      <w:color w:val="000000"/>
                      <w:sz w:val="24"/>
                      <w:szCs w:val="24"/>
                      <w:u w:val="none"/>
                    </w:rPr>
                  </w:pPr>
                </w:p>
              </w:tc>
              <w:tc>
                <w:tcPr>
                  <w:tcW w:w="4752" w:type="dxa"/>
                  <w:tcBorders>
                    <w:top w:val="nil"/>
                    <w:left w:val="nil"/>
                    <w:bottom w:val="nil"/>
                    <w:right w:val="nil"/>
                  </w:tcBorders>
                  <w:shd w:val="clear" w:color="auto" w:fill="FFFFFF"/>
                  <w:noWrap/>
                  <w:vAlign w:val="center"/>
                </w:tcPr>
                <w:p w14:paraId="5843E123">
                  <w:pPr>
                    <w:jc w:val="right"/>
                    <w:rPr>
                      <w:rFonts w:hint="eastAsia" w:ascii="宋体" w:hAnsi="宋体" w:eastAsia="宋体" w:cs="宋体"/>
                      <w:i w:val="0"/>
                      <w:color w:val="000000"/>
                      <w:sz w:val="24"/>
                      <w:szCs w:val="24"/>
                      <w:u w:val="none"/>
                    </w:rPr>
                  </w:pPr>
                </w:p>
              </w:tc>
              <w:tc>
                <w:tcPr>
                  <w:tcW w:w="2066" w:type="dxa"/>
                  <w:gridSpan w:val="2"/>
                  <w:tcBorders>
                    <w:top w:val="nil"/>
                    <w:left w:val="nil"/>
                    <w:bottom w:val="nil"/>
                    <w:right w:val="nil"/>
                  </w:tcBorders>
                  <w:shd w:val="clear" w:color="auto" w:fill="FFFFFF"/>
                  <w:noWrap/>
                  <w:vAlign w:val="center"/>
                </w:tcPr>
                <w:p w14:paraId="388AA1D1">
                  <w:pPr>
                    <w:jc w:val="right"/>
                    <w:rPr>
                      <w:rFonts w:hint="eastAsia" w:ascii="宋体" w:hAnsi="宋体" w:eastAsia="宋体" w:cs="宋体"/>
                      <w:i w:val="0"/>
                      <w:color w:val="000000"/>
                      <w:sz w:val="24"/>
                      <w:szCs w:val="24"/>
                      <w:u w:val="none"/>
                    </w:rPr>
                  </w:pPr>
                </w:p>
              </w:tc>
              <w:tc>
                <w:tcPr>
                  <w:tcW w:w="2475" w:type="dxa"/>
                  <w:gridSpan w:val="2"/>
                  <w:tcBorders>
                    <w:top w:val="nil"/>
                    <w:left w:val="nil"/>
                    <w:bottom w:val="nil"/>
                    <w:right w:val="nil"/>
                  </w:tcBorders>
                  <w:shd w:val="clear" w:color="auto" w:fill="FFFFFF"/>
                  <w:noWrap/>
                  <w:vAlign w:val="center"/>
                </w:tcPr>
                <w:p w14:paraId="2A5B9FF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02ABE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 w:type="dxa"/>
                <w:trHeight w:val="448" w:hRule="atLeast"/>
              </w:trPr>
              <w:tc>
                <w:tcPr>
                  <w:tcW w:w="6105"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6DE52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9124"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10183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6B126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 w:type="dxa"/>
                <w:trHeight w:val="628" w:hRule="atLeast"/>
              </w:trPr>
              <w:tc>
                <w:tcPr>
                  <w:tcW w:w="41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A2B7C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1DF1A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3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A70D7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D351E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4962C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BD65C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04294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 w:type="dxa"/>
                <w:trHeight w:val="448" w:hRule="atLeast"/>
              </w:trPr>
              <w:tc>
                <w:tcPr>
                  <w:tcW w:w="41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A7061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4621E7">
                  <w:pPr>
                    <w:jc w:val="center"/>
                    <w:rPr>
                      <w:rFonts w:hint="eastAsia" w:ascii="宋体" w:hAnsi="宋体" w:eastAsia="宋体" w:cs="宋体"/>
                      <w:i w:val="0"/>
                      <w:color w:val="000000"/>
                      <w:sz w:val="24"/>
                      <w:szCs w:val="24"/>
                      <w:u w:val="none"/>
                    </w:rPr>
                  </w:pPr>
                </w:p>
              </w:tc>
              <w:tc>
                <w:tcPr>
                  <w:tcW w:w="13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6D759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E3730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CCB253">
                  <w:pPr>
                    <w:jc w:val="center"/>
                    <w:rPr>
                      <w:rFonts w:hint="eastAsia" w:ascii="宋体" w:hAnsi="宋体" w:eastAsia="宋体" w:cs="宋体"/>
                      <w:i w:val="0"/>
                      <w:color w:val="000000"/>
                      <w:sz w:val="24"/>
                      <w:szCs w:val="24"/>
                      <w:u w:val="none"/>
                    </w:rPr>
                  </w:pP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E3E0A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32BFB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 w:type="dxa"/>
                <w:trHeight w:val="448" w:hRule="atLeast"/>
              </w:trPr>
              <w:tc>
                <w:tcPr>
                  <w:tcW w:w="4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EE08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B3020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32D52">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4440.93</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56C31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2E8AD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77C59">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4038.97</w:t>
                  </w:r>
                </w:p>
              </w:tc>
            </w:tr>
            <w:tr w14:paraId="6D73A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 w:type="dxa"/>
                <w:trHeight w:val="448" w:hRule="atLeast"/>
              </w:trPr>
              <w:tc>
                <w:tcPr>
                  <w:tcW w:w="41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2F58A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A3A17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A9D32">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60</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F16A1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EC3E2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6BC9D">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77.3</w:t>
                  </w:r>
                </w:p>
              </w:tc>
            </w:tr>
            <w:tr w14:paraId="01090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 w:type="dxa"/>
                <w:trHeight w:val="448" w:hRule="atLeast"/>
              </w:trPr>
              <w:tc>
                <w:tcPr>
                  <w:tcW w:w="4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0BD4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FC8CC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E95A6">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73E5E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08B7A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8B483">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81.63</w:t>
                  </w:r>
                </w:p>
              </w:tc>
            </w:tr>
            <w:tr w14:paraId="13A18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 w:type="dxa"/>
                <w:trHeight w:val="448" w:hRule="atLeast"/>
              </w:trPr>
              <w:tc>
                <w:tcPr>
                  <w:tcW w:w="41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3B61D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74818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4971B">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01DA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246B6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E006A">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8.29</w:t>
                  </w:r>
                </w:p>
              </w:tc>
            </w:tr>
            <w:tr w14:paraId="26DB2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 w:type="dxa"/>
                <w:trHeight w:val="448" w:hRule="atLeast"/>
              </w:trPr>
              <w:tc>
                <w:tcPr>
                  <w:tcW w:w="41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DE306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D6FCD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F83C4">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C51A9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8C287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B6CBD">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60</w:t>
                  </w:r>
                </w:p>
              </w:tc>
            </w:tr>
            <w:tr w14:paraId="0B992E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 w:type="dxa"/>
                <w:trHeight w:val="448" w:hRule="atLeast"/>
              </w:trPr>
              <w:tc>
                <w:tcPr>
                  <w:tcW w:w="41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105E0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CF8BD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59DBC">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1BC96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A361B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43043">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4.3</w:t>
                  </w:r>
                </w:p>
              </w:tc>
            </w:tr>
            <w:tr w14:paraId="508F8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 w:type="dxa"/>
                <w:trHeight w:val="90" w:hRule="atLeast"/>
              </w:trPr>
              <w:tc>
                <w:tcPr>
                  <w:tcW w:w="41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A7EBB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04E31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505EA">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72244">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十九、住房保障支出</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19EFB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8FAB9">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220.44</w:t>
                  </w:r>
                </w:p>
              </w:tc>
            </w:tr>
            <w:tr w14:paraId="78225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 w:type="dxa"/>
                <w:trHeight w:val="448" w:hRule="atLeast"/>
              </w:trPr>
              <w:tc>
                <w:tcPr>
                  <w:tcW w:w="41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F13D3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55E3A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29C1B">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29.79</w:t>
                  </w: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ADE0C">
                  <w:pPr>
                    <w:jc w:val="lef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二十、粮油物资储备支出</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ABDDA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D5A3B">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10</w:t>
                  </w:r>
                </w:p>
              </w:tc>
            </w:tr>
            <w:tr w14:paraId="6F40D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 w:type="dxa"/>
                <w:trHeight w:val="448" w:hRule="atLeast"/>
              </w:trPr>
              <w:tc>
                <w:tcPr>
                  <w:tcW w:w="4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E28DE">
                  <w:pPr>
                    <w:jc w:val="right"/>
                    <w:rPr>
                      <w:rFonts w:hint="eastAsia" w:ascii="宋体" w:hAnsi="宋体" w:eastAsia="宋体" w:cs="宋体"/>
                      <w:i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CD7F0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5FCF9">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37A00">
                  <w:pPr>
                    <w:jc w:val="left"/>
                    <w:rPr>
                      <w:rFonts w:hint="eastAsia" w:ascii="宋体" w:hAnsi="宋体" w:eastAsia="宋体" w:cs="宋体"/>
                      <w:i w:val="0"/>
                      <w:color w:val="000000"/>
                      <w:sz w:val="20"/>
                      <w:szCs w:val="20"/>
                      <w:u w:val="none"/>
                    </w:rPr>
                  </w:pPr>
                  <w:r>
                    <w:rPr>
                      <w:rFonts w:hint="eastAsia" w:ascii="宋体" w:hAnsi="宋体" w:eastAsia="宋体" w:cs="宋体"/>
                      <w:i w:val="0"/>
                      <w:color w:val="000000"/>
                      <w:sz w:val="22"/>
                      <w:szCs w:val="22"/>
                      <w:u w:val="none"/>
                    </w:rPr>
                    <w:t>二十三、其他支出</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363B4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924B6">
                  <w:pPr>
                    <w:jc w:val="right"/>
                    <w:rPr>
                      <w:rFonts w:hint="default" w:ascii="宋体" w:hAnsi="宋体" w:eastAsia="宋体" w:cs="宋体"/>
                      <w:b/>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33.39</w:t>
                  </w:r>
                </w:p>
              </w:tc>
            </w:tr>
            <w:tr w14:paraId="62C6D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 w:type="dxa"/>
                <w:trHeight w:val="448" w:hRule="atLeast"/>
              </w:trPr>
              <w:tc>
                <w:tcPr>
                  <w:tcW w:w="4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E1B3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CBDEB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1BEFC">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4530.72</w:t>
                  </w: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0942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D408B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60B67">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fldChar w:fldCharType="begin"/>
                  </w:r>
                  <w:r>
                    <w:rPr>
                      <w:rFonts w:hint="eastAsia" w:ascii="宋体" w:hAnsi="宋体" w:eastAsia="宋体" w:cs="宋体"/>
                      <w:i w:val="0"/>
                      <w:color w:val="000000"/>
                      <w:sz w:val="22"/>
                      <w:szCs w:val="22"/>
                      <w:u w:val="none"/>
                    </w:rPr>
                    <w:instrText xml:space="preserve"> = sum(F8:F16) \* MERGEFORMAT </w:instrText>
                  </w:r>
                  <w:r>
                    <w:rPr>
                      <w:rFonts w:hint="eastAsia" w:ascii="宋体" w:hAnsi="宋体" w:eastAsia="宋体" w:cs="宋体"/>
                      <w:i w:val="0"/>
                      <w:color w:val="000000"/>
                      <w:sz w:val="22"/>
                      <w:szCs w:val="22"/>
                      <w:u w:val="none"/>
                    </w:rPr>
                    <w:fldChar w:fldCharType="separate"/>
                  </w:r>
                  <w:r>
                    <w:rPr>
                      <w:rFonts w:hint="eastAsia" w:ascii="宋体" w:hAnsi="宋体" w:eastAsia="宋体" w:cs="宋体"/>
                      <w:i w:val="0"/>
                      <w:color w:val="000000"/>
                      <w:sz w:val="22"/>
                      <w:szCs w:val="22"/>
                      <w:u w:val="none"/>
                    </w:rPr>
                    <w:t>4534.32</w:t>
                  </w:r>
                  <w:r>
                    <w:rPr>
                      <w:rFonts w:hint="eastAsia" w:ascii="宋体" w:hAnsi="宋体" w:eastAsia="宋体" w:cs="宋体"/>
                      <w:i w:val="0"/>
                      <w:color w:val="000000"/>
                      <w:sz w:val="22"/>
                      <w:szCs w:val="22"/>
                      <w:u w:val="none"/>
                    </w:rPr>
                    <w:fldChar w:fldCharType="end"/>
                  </w:r>
                </w:p>
              </w:tc>
            </w:tr>
            <w:tr w14:paraId="3FDC9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 w:type="dxa"/>
                <w:trHeight w:val="448" w:hRule="atLeast"/>
              </w:trPr>
              <w:tc>
                <w:tcPr>
                  <w:tcW w:w="4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01EC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6F6AF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1798D">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A40D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FF7E1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3AAA7">
                  <w:pPr>
                    <w:rPr>
                      <w:rFonts w:hint="eastAsia" w:ascii="宋体" w:hAnsi="宋体" w:eastAsia="宋体" w:cs="宋体"/>
                      <w:i w:val="0"/>
                      <w:color w:val="000000"/>
                      <w:sz w:val="22"/>
                      <w:szCs w:val="22"/>
                      <w:u w:val="none"/>
                    </w:rPr>
                  </w:pPr>
                </w:p>
              </w:tc>
            </w:tr>
            <w:tr w14:paraId="7CA30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 w:type="dxa"/>
                <w:trHeight w:val="628" w:hRule="atLeast"/>
              </w:trPr>
              <w:tc>
                <w:tcPr>
                  <w:tcW w:w="4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17C5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DB096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88581">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3.6</w:t>
                  </w: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B9C3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FBF71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57960">
                  <w:pPr>
                    <w:rPr>
                      <w:rFonts w:hint="eastAsia" w:ascii="宋体" w:hAnsi="宋体" w:eastAsia="宋体" w:cs="宋体"/>
                      <w:i w:val="0"/>
                      <w:color w:val="000000"/>
                      <w:sz w:val="22"/>
                      <w:szCs w:val="22"/>
                      <w:u w:val="none"/>
                    </w:rPr>
                  </w:pPr>
                </w:p>
              </w:tc>
            </w:tr>
            <w:tr w14:paraId="0E2E2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9" w:type="dxa"/>
                <w:trHeight w:val="448" w:hRule="atLeast"/>
              </w:trPr>
              <w:tc>
                <w:tcPr>
                  <w:tcW w:w="41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E00F3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6659F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B57E9">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4534.32</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541A7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54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9092F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282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2DC15">
                  <w:pPr>
                    <w:jc w:val="right"/>
                    <w:rPr>
                      <w:rFonts w:hint="default" w:ascii="宋体" w:hAnsi="宋体" w:eastAsia="宋体" w:cs="宋体"/>
                      <w:b/>
                      <w:i w:val="0"/>
                      <w:color w:val="000000"/>
                      <w:sz w:val="22"/>
                      <w:szCs w:val="22"/>
                      <w:u w:val="none"/>
                      <w:lang w:val="en-US" w:eastAsia="zh-CN"/>
                    </w:rPr>
                  </w:pPr>
                  <w:r>
                    <w:rPr>
                      <w:rFonts w:hint="eastAsia" w:ascii="宋体" w:hAnsi="宋体" w:eastAsia="宋体" w:cs="宋体"/>
                      <w:b/>
                      <w:i w:val="0"/>
                      <w:color w:val="000000"/>
                      <w:sz w:val="22"/>
                      <w:szCs w:val="22"/>
                      <w:u w:val="none"/>
                      <w:lang w:val="en-US" w:eastAsia="zh-CN"/>
                    </w:rPr>
                    <w:t>4534.32</w:t>
                  </w:r>
                </w:p>
              </w:tc>
            </w:tr>
            <w:tr w14:paraId="6B8F2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14:paraId="1A53217B">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3276B79F">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160C6DBE">
        <w:tblPrEx>
          <w:tblCellMar>
            <w:top w:w="0" w:type="dxa"/>
            <w:left w:w="0" w:type="dxa"/>
            <w:bottom w:w="0" w:type="dxa"/>
            <w:right w:w="0" w:type="dxa"/>
          </w:tblCellMar>
        </w:tblPrEx>
        <w:trPr>
          <w:trHeight w:val="285" w:hRule="atLeast"/>
        </w:trPr>
        <w:tc>
          <w:tcPr>
            <w:tcW w:w="274" w:type="dxa"/>
            <w:tcBorders>
              <w:top w:val="nil"/>
              <w:left w:val="nil"/>
              <w:bottom w:val="nil"/>
              <w:right w:val="nil"/>
            </w:tcBorders>
            <w:shd w:val="clear" w:color="000000" w:fill="FFFFFF"/>
            <w:noWrap/>
            <w:tcMar>
              <w:top w:w="15" w:type="dxa"/>
              <w:left w:w="15" w:type="dxa"/>
              <w:bottom w:w="0" w:type="dxa"/>
              <w:right w:w="15" w:type="dxa"/>
            </w:tcMar>
            <w:vAlign w:val="center"/>
          </w:tcPr>
          <w:p w14:paraId="3A1FF822">
            <w:pPr>
              <w:jc w:val="right"/>
              <w:rPr>
                <w:rFonts w:ascii="宋体" w:hAnsi="宋体" w:eastAsia="宋体" w:cs="宋体"/>
                <w:sz w:val="24"/>
                <w:szCs w:val="24"/>
              </w:rPr>
            </w:pPr>
            <w:r>
              <w:rPr>
                <w:rFonts w:hint="eastAsia"/>
              </w:rPr>
              <w:t>　</w:t>
            </w:r>
          </w:p>
        </w:tc>
        <w:tc>
          <w:tcPr>
            <w:tcW w:w="275" w:type="dxa"/>
            <w:tcBorders>
              <w:top w:val="nil"/>
              <w:left w:val="nil"/>
              <w:bottom w:val="nil"/>
              <w:right w:val="nil"/>
            </w:tcBorders>
            <w:shd w:val="clear" w:color="000000" w:fill="FFFFFF"/>
            <w:noWrap/>
            <w:tcMar>
              <w:top w:w="15" w:type="dxa"/>
              <w:left w:w="15" w:type="dxa"/>
              <w:bottom w:w="0" w:type="dxa"/>
              <w:right w:w="15" w:type="dxa"/>
            </w:tcMar>
            <w:vAlign w:val="center"/>
          </w:tcPr>
          <w:p w14:paraId="6D6909D1">
            <w:pPr>
              <w:jc w:val="right"/>
              <w:rPr>
                <w:rFonts w:ascii="宋体" w:hAnsi="宋体" w:eastAsia="宋体" w:cs="宋体"/>
                <w:sz w:val="24"/>
                <w:szCs w:val="24"/>
              </w:rPr>
            </w:pPr>
            <w:r>
              <w:rPr>
                <w:rFonts w:hint="eastAsia"/>
              </w:rPr>
              <w:t>　</w:t>
            </w:r>
          </w:p>
        </w:tc>
        <w:tc>
          <w:tcPr>
            <w:tcW w:w="1480" w:type="dxa"/>
            <w:tcBorders>
              <w:top w:val="nil"/>
              <w:left w:val="nil"/>
              <w:bottom w:val="nil"/>
              <w:right w:val="nil"/>
            </w:tcBorders>
            <w:shd w:val="clear" w:color="000000" w:fill="FFFFFF"/>
            <w:noWrap/>
            <w:tcMar>
              <w:top w:w="15" w:type="dxa"/>
              <w:left w:w="15" w:type="dxa"/>
              <w:bottom w:w="0" w:type="dxa"/>
              <w:right w:w="15" w:type="dxa"/>
            </w:tcMar>
            <w:vAlign w:val="center"/>
          </w:tcPr>
          <w:p w14:paraId="270F4E0F">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14:paraId="7761FF39">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14:paraId="46D88870">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14:paraId="2EA5ACC3">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14:paraId="67350434">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14:paraId="41EE072A">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14:paraId="42FC7791">
            <w:pPr>
              <w:jc w:val="right"/>
              <w:rPr>
                <w:rFonts w:ascii="宋体" w:hAnsi="宋体" w:eastAsia="宋体" w:cs="宋体"/>
                <w:sz w:val="24"/>
                <w:szCs w:val="24"/>
              </w:rPr>
            </w:pPr>
            <w:r>
              <w:rPr>
                <w:rFonts w:hint="eastAsia"/>
              </w:rPr>
              <w:t>　</w:t>
            </w:r>
          </w:p>
        </w:tc>
        <w:tc>
          <w:tcPr>
            <w:tcW w:w="2563" w:type="dxa"/>
            <w:tcBorders>
              <w:top w:val="nil"/>
              <w:left w:val="nil"/>
              <w:bottom w:val="nil"/>
              <w:right w:val="nil"/>
            </w:tcBorders>
            <w:shd w:val="clear" w:color="000000" w:fill="FFFFFF"/>
            <w:noWrap/>
            <w:tcMar>
              <w:top w:w="15" w:type="dxa"/>
              <w:left w:w="15" w:type="dxa"/>
              <w:bottom w:w="0" w:type="dxa"/>
              <w:right w:w="15" w:type="dxa"/>
            </w:tcMar>
            <w:vAlign w:val="center"/>
          </w:tcPr>
          <w:p w14:paraId="3BEA232A">
            <w:pPr>
              <w:jc w:val="right"/>
              <w:rPr>
                <w:rFonts w:ascii="宋体" w:hAnsi="宋体" w:eastAsia="宋体" w:cs="宋体"/>
                <w:color w:val="000000"/>
                <w:sz w:val="20"/>
                <w:szCs w:val="20"/>
              </w:rPr>
            </w:pPr>
            <w:r>
              <w:rPr>
                <w:rFonts w:hint="eastAsia"/>
                <w:color w:val="000000"/>
                <w:sz w:val="20"/>
                <w:szCs w:val="20"/>
              </w:rPr>
              <w:t>公开02表</w:t>
            </w:r>
          </w:p>
        </w:tc>
      </w:tr>
      <w:tr w14:paraId="586A083B">
        <w:tblPrEx>
          <w:tblCellMar>
            <w:top w:w="0" w:type="dxa"/>
            <w:left w:w="0" w:type="dxa"/>
            <w:bottom w:w="0" w:type="dxa"/>
            <w:right w:w="0" w:type="dxa"/>
          </w:tblCellMar>
        </w:tblPrEx>
        <w:trPr>
          <w:trHeight w:val="285" w:hRule="atLeast"/>
        </w:trPr>
        <w:tc>
          <w:tcPr>
            <w:tcW w:w="54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AB183AA">
            <w:pPr>
              <w:rPr>
                <w:rFonts w:ascii="宋体" w:hAnsi="宋体" w:eastAsia="宋体" w:cs="宋体"/>
                <w:color w:val="000000"/>
                <w:sz w:val="20"/>
                <w:szCs w:val="20"/>
              </w:rPr>
            </w:pPr>
            <w:r>
              <w:rPr>
                <w:rFonts w:hint="eastAsia"/>
                <w:color w:val="000000"/>
                <w:sz w:val="20"/>
                <w:szCs w:val="20"/>
              </w:rPr>
              <w:t>部门：</w:t>
            </w:r>
          </w:p>
        </w:tc>
        <w:tc>
          <w:tcPr>
            <w:tcW w:w="328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028C227">
            <w:pPr>
              <w:jc w:val="both"/>
              <w:rPr>
                <w:rFonts w:ascii="宋体" w:hAnsi="宋体" w:eastAsia="宋体" w:cs="宋体"/>
                <w:sz w:val="24"/>
                <w:szCs w:val="24"/>
              </w:rPr>
            </w:pPr>
            <w:r>
              <w:rPr>
                <w:rFonts w:hint="eastAsia"/>
                <w:lang w:eastAsia="zh-CN"/>
              </w:rPr>
              <w:t>沅江市市场监督管理局</w:t>
            </w: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14:paraId="08B0C1AE">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14:paraId="339F35BF">
            <w:pPr>
              <w:jc w:val="center"/>
              <w:rPr>
                <w:rFonts w:ascii="宋体" w:hAnsi="宋体" w:eastAsia="宋体" w:cs="宋体"/>
                <w:color w:val="000000"/>
                <w:sz w:val="20"/>
                <w:szCs w:val="20"/>
              </w:rPr>
            </w:pPr>
            <w:r>
              <w:rPr>
                <w:rFonts w:hint="eastAsia"/>
                <w:color w:val="000000"/>
                <w:sz w:val="20"/>
                <w:szCs w:val="20"/>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14:paraId="77880194">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14:paraId="5B42BE38">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14:paraId="360D7D10">
            <w:pPr>
              <w:jc w:val="right"/>
              <w:rPr>
                <w:rFonts w:ascii="宋体" w:hAnsi="宋体" w:eastAsia="宋体" w:cs="宋体"/>
                <w:sz w:val="24"/>
                <w:szCs w:val="24"/>
              </w:rPr>
            </w:pPr>
            <w:r>
              <w:rPr>
                <w:rFonts w:hint="eastAsia"/>
              </w:rPr>
              <w:t>　</w:t>
            </w:r>
          </w:p>
        </w:tc>
        <w:tc>
          <w:tcPr>
            <w:tcW w:w="2563" w:type="dxa"/>
            <w:tcBorders>
              <w:top w:val="nil"/>
              <w:left w:val="nil"/>
              <w:bottom w:val="nil"/>
              <w:right w:val="nil"/>
            </w:tcBorders>
            <w:shd w:val="clear" w:color="000000" w:fill="FFFFFF"/>
            <w:noWrap/>
            <w:tcMar>
              <w:top w:w="15" w:type="dxa"/>
              <w:left w:w="15" w:type="dxa"/>
              <w:bottom w:w="0" w:type="dxa"/>
              <w:right w:w="15" w:type="dxa"/>
            </w:tcMar>
            <w:vAlign w:val="center"/>
          </w:tcPr>
          <w:p w14:paraId="1C32B938">
            <w:pPr>
              <w:jc w:val="right"/>
              <w:rPr>
                <w:rFonts w:ascii="宋体" w:hAnsi="宋体" w:eastAsia="宋体" w:cs="宋体"/>
                <w:color w:val="000000"/>
                <w:sz w:val="20"/>
                <w:szCs w:val="20"/>
              </w:rPr>
            </w:pPr>
            <w:r>
              <w:rPr>
                <w:rFonts w:hint="eastAsia"/>
                <w:color w:val="000000"/>
                <w:sz w:val="20"/>
                <w:szCs w:val="20"/>
              </w:rPr>
              <w:t>单位：万元</w:t>
            </w:r>
          </w:p>
        </w:tc>
      </w:tr>
      <w:tr w14:paraId="52F135EC">
        <w:tblPrEx>
          <w:tblCellMar>
            <w:top w:w="0" w:type="dxa"/>
            <w:left w:w="0" w:type="dxa"/>
            <w:bottom w:w="0" w:type="dxa"/>
            <w:right w:w="0" w:type="dxa"/>
          </w:tblCellMar>
        </w:tblPrEx>
        <w:trPr>
          <w:trHeight w:val="450" w:hRule="atLeast"/>
        </w:trPr>
        <w:tc>
          <w:tcPr>
            <w:tcW w:w="2029"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133A8A3">
            <w:pPr>
              <w:jc w:val="center"/>
              <w:rPr>
                <w:rFonts w:ascii="宋体" w:hAnsi="宋体" w:eastAsia="宋体" w:cs="宋体"/>
                <w:sz w:val="24"/>
                <w:szCs w:val="24"/>
              </w:rPr>
            </w:pPr>
            <w:r>
              <w:rPr>
                <w:rFonts w:hint="eastAsia"/>
              </w:rPr>
              <w:t>项    目</w:t>
            </w:r>
          </w:p>
        </w:tc>
        <w:tc>
          <w:tcPr>
            <w:tcW w:w="180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15A8C3D">
            <w:pPr>
              <w:jc w:val="center"/>
              <w:rPr>
                <w:rFonts w:ascii="宋体" w:hAnsi="宋体" w:eastAsia="宋体" w:cs="宋体"/>
                <w:sz w:val="24"/>
                <w:szCs w:val="24"/>
              </w:rPr>
            </w:pPr>
            <w:r>
              <w:rPr>
                <w:rFonts w:hint="eastAsia"/>
              </w:rPr>
              <w:t>本年收入合计</w:t>
            </w:r>
          </w:p>
        </w:tc>
        <w:tc>
          <w:tcPr>
            <w:tcW w:w="1806"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7B51C4FE">
            <w:pPr>
              <w:jc w:val="center"/>
              <w:rPr>
                <w:rFonts w:ascii="宋体" w:hAnsi="宋体" w:eastAsia="宋体" w:cs="宋体"/>
                <w:sz w:val="24"/>
                <w:szCs w:val="24"/>
              </w:rPr>
            </w:pPr>
            <w:r>
              <w:rPr>
                <w:rFonts w:hint="eastAsia"/>
              </w:rPr>
              <w:t>财政拨款收入</w:t>
            </w:r>
          </w:p>
        </w:tc>
        <w:tc>
          <w:tcPr>
            <w:tcW w:w="180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8CD73EB">
            <w:pPr>
              <w:jc w:val="center"/>
              <w:rPr>
                <w:rFonts w:ascii="宋体" w:hAnsi="宋体" w:eastAsia="宋体" w:cs="宋体"/>
                <w:sz w:val="24"/>
                <w:szCs w:val="24"/>
              </w:rPr>
            </w:pPr>
            <w:r>
              <w:rPr>
                <w:rFonts w:hint="eastAsia"/>
              </w:rPr>
              <w:t>上级补助收入</w:t>
            </w:r>
          </w:p>
        </w:tc>
        <w:tc>
          <w:tcPr>
            <w:tcW w:w="180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9E3819A">
            <w:pPr>
              <w:jc w:val="center"/>
              <w:rPr>
                <w:rFonts w:ascii="宋体" w:hAnsi="宋体" w:eastAsia="宋体" w:cs="宋体"/>
                <w:sz w:val="24"/>
                <w:szCs w:val="24"/>
              </w:rPr>
            </w:pPr>
            <w:r>
              <w:rPr>
                <w:rFonts w:hint="eastAsia"/>
              </w:rPr>
              <w:t>事业收入</w:t>
            </w:r>
          </w:p>
        </w:tc>
        <w:tc>
          <w:tcPr>
            <w:tcW w:w="180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A1E4456">
            <w:pPr>
              <w:jc w:val="center"/>
              <w:rPr>
                <w:rFonts w:ascii="宋体" w:hAnsi="宋体" w:eastAsia="宋体" w:cs="宋体"/>
                <w:sz w:val="24"/>
                <w:szCs w:val="24"/>
              </w:rPr>
            </w:pPr>
            <w:r>
              <w:rPr>
                <w:rFonts w:hint="eastAsia"/>
              </w:rPr>
              <w:t>经营收入</w:t>
            </w:r>
          </w:p>
        </w:tc>
        <w:tc>
          <w:tcPr>
            <w:tcW w:w="180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737B5C7">
            <w:pPr>
              <w:jc w:val="center"/>
              <w:rPr>
                <w:rFonts w:ascii="宋体" w:hAnsi="宋体" w:eastAsia="宋体" w:cs="宋体"/>
                <w:sz w:val="24"/>
                <w:szCs w:val="24"/>
              </w:rPr>
            </w:pPr>
            <w:r>
              <w:rPr>
                <w:rFonts w:hint="eastAsia"/>
              </w:rPr>
              <w:t>附属单位上缴收入</w:t>
            </w:r>
          </w:p>
        </w:tc>
        <w:tc>
          <w:tcPr>
            <w:tcW w:w="256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365E64F">
            <w:pPr>
              <w:jc w:val="center"/>
              <w:rPr>
                <w:rFonts w:ascii="宋体" w:hAnsi="宋体" w:eastAsia="宋体" w:cs="宋体"/>
                <w:sz w:val="24"/>
                <w:szCs w:val="24"/>
              </w:rPr>
            </w:pPr>
            <w:r>
              <w:rPr>
                <w:rFonts w:hint="eastAsia"/>
              </w:rPr>
              <w:t>其他收入</w:t>
            </w:r>
          </w:p>
        </w:tc>
      </w:tr>
      <w:tr w14:paraId="53FB6FE7">
        <w:tblPrEx>
          <w:tblCellMar>
            <w:top w:w="0" w:type="dxa"/>
            <w:left w:w="0" w:type="dxa"/>
            <w:bottom w:w="0" w:type="dxa"/>
            <w:right w:w="0" w:type="dxa"/>
          </w:tblCellMar>
        </w:tblPrEx>
        <w:trPr>
          <w:trHeight w:val="450" w:hRule="atLeast"/>
        </w:trPr>
        <w:tc>
          <w:tcPr>
            <w:tcW w:w="54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8AD23C1">
            <w:pPr>
              <w:jc w:val="center"/>
              <w:rPr>
                <w:rFonts w:ascii="宋体" w:hAnsi="宋体" w:eastAsia="宋体" w:cs="宋体"/>
                <w:sz w:val="24"/>
                <w:szCs w:val="24"/>
              </w:rPr>
            </w:pPr>
            <w:r>
              <w:rPr>
                <w:rFonts w:hint="eastAsia"/>
              </w:rPr>
              <w:t>功能分类科目编码</w:t>
            </w:r>
          </w:p>
        </w:tc>
        <w:tc>
          <w:tcPr>
            <w:tcW w:w="148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EA45F60">
            <w:pPr>
              <w:jc w:val="center"/>
              <w:rPr>
                <w:rFonts w:ascii="宋体" w:hAnsi="宋体" w:eastAsia="宋体" w:cs="宋体"/>
                <w:sz w:val="24"/>
                <w:szCs w:val="24"/>
              </w:rPr>
            </w:pPr>
            <w:r>
              <w:rPr>
                <w:rFonts w:hint="eastAsia"/>
              </w:rPr>
              <w:t>科目名称</w:t>
            </w:r>
          </w:p>
        </w:tc>
        <w:tc>
          <w:tcPr>
            <w:tcW w:w="1806" w:type="dxa"/>
            <w:vMerge w:val="continue"/>
            <w:tcBorders>
              <w:top w:val="single" w:color="auto" w:sz="4" w:space="0"/>
              <w:left w:val="single" w:color="auto" w:sz="4" w:space="0"/>
              <w:bottom w:val="single" w:color="auto" w:sz="4" w:space="0"/>
              <w:right w:val="single" w:color="auto" w:sz="4" w:space="0"/>
            </w:tcBorders>
            <w:vAlign w:val="center"/>
          </w:tcPr>
          <w:p w14:paraId="4A29D64D">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14:paraId="0DFC3E57">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14:paraId="09E9F25C">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14:paraId="78A4B834">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14:paraId="67B766B1">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14:paraId="1F7FCBDD">
            <w:pPr>
              <w:rPr>
                <w:rFonts w:ascii="宋体" w:hAnsi="宋体" w:eastAsia="宋体" w:cs="宋体"/>
                <w:sz w:val="24"/>
                <w:szCs w:val="24"/>
              </w:rPr>
            </w:pPr>
          </w:p>
        </w:tc>
        <w:tc>
          <w:tcPr>
            <w:tcW w:w="2563" w:type="dxa"/>
            <w:vMerge w:val="continue"/>
            <w:tcBorders>
              <w:top w:val="single" w:color="auto" w:sz="4" w:space="0"/>
              <w:left w:val="single" w:color="auto" w:sz="4" w:space="0"/>
              <w:bottom w:val="single" w:color="auto" w:sz="4" w:space="0"/>
              <w:right w:val="single" w:color="auto" w:sz="4" w:space="0"/>
            </w:tcBorders>
            <w:vAlign w:val="center"/>
          </w:tcPr>
          <w:p w14:paraId="787A7087">
            <w:pPr>
              <w:rPr>
                <w:rFonts w:ascii="宋体" w:hAnsi="宋体" w:eastAsia="宋体" w:cs="宋体"/>
                <w:sz w:val="24"/>
                <w:szCs w:val="24"/>
              </w:rPr>
            </w:pPr>
          </w:p>
        </w:tc>
      </w:tr>
      <w:tr w14:paraId="3638D302">
        <w:tblPrEx>
          <w:tblCellMar>
            <w:top w:w="0" w:type="dxa"/>
            <w:left w:w="0" w:type="dxa"/>
            <w:bottom w:w="0" w:type="dxa"/>
            <w:right w:w="0" w:type="dxa"/>
          </w:tblCellMar>
        </w:tblPrEx>
        <w:trPr>
          <w:trHeight w:val="450" w:hRule="atLeast"/>
        </w:trPr>
        <w:tc>
          <w:tcPr>
            <w:tcW w:w="549" w:type="dxa"/>
            <w:gridSpan w:val="2"/>
            <w:vMerge w:val="continue"/>
            <w:tcBorders>
              <w:top w:val="single" w:color="auto" w:sz="4" w:space="0"/>
              <w:left w:val="single" w:color="auto" w:sz="4" w:space="0"/>
              <w:bottom w:val="single" w:color="auto" w:sz="4" w:space="0"/>
              <w:right w:val="single" w:color="auto" w:sz="4" w:space="0"/>
            </w:tcBorders>
            <w:vAlign w:val="center"/>
          </w:tcPr>
          <w:p w14:paraId="19BA8DBF">
            <w:pPr>
              <w:rPr>
                <w:rFonts w:ascii="宋体" w:hAnsi="宋体" w:eastAsia="宋体" w:cs="宋体"/>
                <w:sz w:val="24"/>
                <w:szCs w:val="24"/>
              </w:rPr>
            </w:pPr>
          </w:p>
        </w:tc>
        <w:tc>
          <w:tcPr>
            <w:tcW w:w="1480" w:type="dxa"/>
            <w:vMerge w:val="continue"/>
            <w:tcBorders>
              <w:top w:val="nil"/>
              <w:left w:val="single" w:color="auto" w:sz="4" w:space="0"/>
              <w:bottom w:val="single" w:color="auto" w:sz="4" w:space="0"/>
              <w:right w:val="single" w:color="auto" w:sz="4" w:space="0"/>
            </w:tcBorders>
            <w:vAlign w:val="center"/>
          </w:tcPr>
          <w:p w14:paraId="49EECF97">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14:paraId="128F7D4F">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14:paraId="4A23AAD7">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14:paraId="2F819632">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14:paraId="11D42890">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14:paraId="4DA020BD">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14:paraId="5F51D726">
            <w:pPr>
              <w:rPr>
                <w:rFonts w:ascii="宋体" w:hAnsi="宋体" w:eastAsia="宋体" w:cs="宋体"/>
                <w:sz w:val="24"/>
                <w:szCs w:val="24"/>
              </w:rPr>
            </w:pPr>
          </w:p>
        </w:tc>
        <w:tc>
          <w:tcPr>
            <w:tcW w:w="2563" w:type="dxa"/>
            <w:vMerge w:val="continue"/>
            <w:tcBorders>
              <w:top w:val="single" w:color="auto" w:sz="4" w:space="0"/>
              <w:left w:val="single" w:color="auto" w:sz="4" w:space="0"/>
              <w:bottom w:val="single" w:color="auto" w:sz="4" w:space="0"/>
              <w:right w:val="single" w:color="auto" w:sz="4" w:space="0"/>
            </w:tcBorders>
            <w:vAlign w:val="center"/>
          </w:tcPr>
          <w:p w14:paraId="59C744D9">
            <w:pPr>
              <w:rPr>
                <w:rFonts w:ascii="宋体" w:hAnsi="宋体" w:eastAsia="宋体" w:cs="宋体"/>
                <w:sz w:val="24"/>
                <w:szCs w:val="24"/>
              </w:rPr>
            </w:pPr>
          </w:p>
        </w:tc>
      </w:tr>
      <w:tr w14:paraId="23F38121">
        <w:tblPrEx>
          <w:tblCellMar>
            <w:top w:w="0" w:type="dxa"/>
            <w:left w:w="0" w:type="dxa"/>
            <w:bottom w:w="0" w:type="dxa"/>
            <w:right w:w="0" w:type="dxa"/>
          </w:tblCellMar>
        </w:tblPrEx>
        <w:trPr>
          <w:trHeight w:val="360" w:hRule="atLeast"/>
        </w:trPr>
        <w:tc>
          <w:tcPr>
            <w:tcW w:w="202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D1FC746">
            <w:pPr>
              <w:jc w:val="center"/>
              <w:rPr>
                <w:rFonts w:ascii="宋体" w:hAnsi="宋体" w:eastAsia="宋体" w:cs="宋体"/>
                <w:sz w:val="24"/>
                <w:szCs w:val="24"/>
              </w:rPr>
            </w:pPr>
            <w:r>
              <w:rPr>
                <w:rFonts w:hint="eastAsia"/>
              </w:rPr>
              <w:t>栏次</w:t>
            </w:r>
          </w:p>
        </w:tc>
        <w:tc>
          <w:tcPr>
            <w:tcW w:w="18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C65C96D">
            <w:pPr>
              <w:jc w:val="center"/>
              <w:rPr>
                <w:rFonts w:ascii="宋体" w:hAnsi="宋体" w:eastAsia="宋体" w:cs="宋体"/>
                <w:sz w:val="24"/>
                <w:szCs w:val="24"/>
              </w:rPr>
            </w:pPr>
            <w:r>
              <w:rPr>
                <w:rFonts w:hint="eastAsia"/>
              </w:rPr>
              <w:t>1</w:t>
            </w:r>
          </w:p>
        </w:tc>
        <w:tc>
          <w:tcPr>
            <w:tcW w:w="18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2FC4E77">
            <w:pPr>
              <w:jc w:val="center"/>
              <w:rPr>
                <w:rFonts w:ascii="宋体" w:hAnsi="宋体" w:eastAsia="宋体" w:cs="宋体"/>
                <w:sz w:val="24"/>
                <w:szCs w:val="24"/>
              </w:rPr>
            </w:pPr>
            <w:r>
              <w:rPr>
                <w:rFonts w:hint="eastAsia"/>
              </w:rPr>
              <w:t>2</w:t>
            </w:r>
          </w:p>
        </w:tc>
        <w:tc>
          <w:tcPr>
            <w:tcW w:w="18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21EEC3">
            <w:pPr>
              <w:jc w:val="center"/>
              <w:rPr>
                <w:rFonts w:ascii="宋体" w:hAnsi="宋体" w:eastAsia="宋体" w:cs="宋体"/>
                <w:sz w:val="24"/>
                <w:szCs w:val="24"/>
              </w:rPr>
            </w:pPr>
            <w:r>
              <w:rPr>
                <w:rFonts w:hint="eastAsia"/>
              </w:rPr>
              <w:t>3</w:t>
            </w:r>
          </w:p>
        </w:tc>
        <w:tc>
          <w:tcPr>
            <w:tcW w:w="18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1E825FC">
            <w:pPr>
              <w:jc w:val="center"/>
              <w:rPr>
                <w:rFonts w:ascii="宋体" w:hAnsi="宋体" w:eastAsia="宋体" w:cs="宋体"/>
                <w:sz w:val="24"/>
                <w:szCs w:val="24"/>
              </w:rPr>
            </w:pPr>
            <w:r>
              <w:rPr>
                <w:rFonts w:hint="eastAsia"/>
              </w:rPr>
              <w:t>4</w:t>
            </w:r>
          </w:p>
        </w:tc>
        <w:tc>
          <w:tcPr>
            <w:tcW w:w="18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17FDAC8">
            <w:pPr>
              <w:jc w:val="center"/>
              <w:rPr>
                <w:rFonts w:ascii="宋体" w:hAnsi="宋体" w:eastAsia="宋体" w:cs="宋体"/>
                <w:sz w:val="24"/>
                <w:szCs w:val="24"/>
              </w:rPr>
            </w:pPr>
            <w:r>
              <w:rPr>
                <w:rFonts w:hint="eastAsia"/>
              </w:rPr>
              <w:t>5</w:t>
            </w:r>
          </w:p>
        </w:tc>
        <w:tc>
          <w:tcPr>
            <w:tcW w:w="18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410A59">
            <w:pPr>
              <w:jc w:val="center"/>
              <w:rPr>
                <w:rFonts w:ascii="宋体" w:hAnsi="宋体" w:eastAsia="宋体" w:cs="宋体"/>
                <w:sz w:val="24"/>
                <w:szCs w:val="24"/>
              </w:rPr>
            </w:pPr>
            <w:r>
              <w:rPr>
                <w:rFonts w:hint="eastAsia"/>
              </w:rPr>
              <w:t>6</w:t>
            </w:r>
          </w:p>
        </w:tc>
        <w:tc>
          <w:tcPr>
            <w:tcW w:w="25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5FC906E">
            <w:pPr>
              <w:jc w:val="center"/>
              <w:rPr>
                <w:rFonts w:ascii="宋体" w:hAnsi="宋体" w:eastAsia="宋体" w:cs="宋体"/>
                <w:sz w:val="24"/>
                <w:szCs w:val="24"/>
              </w:rPr>
            </w:pPr>
            <w:r>
              <w:rPr>
                <w:rFonts w:hint="eastAsia"/>
              </w:rPr>
              <w:t>7</w:t>
            </w:r>
          </w:p>
        </w:tc>
      </w:tr>
      <w:tr w14:paraId="69E8EF51">
        <w:tblPrEx>
          <w:tblCellMar>
            <w:top w:w="0" w:type="dxa"/>
            <w:left w:w="0" w:type="dxa"/>
            <w:bottom w:w="0" w:type="dxa"/>
            <w:right w:w="0" w:type="dxa"/>
          </w:tblCellMar>
        </w:tblPrEx>
        <w:trPr>
          <w:trHeight w:val="345" w:hRule="atLeast"/>
        </w:trPr>
        <w:tc>
          <w:tcPr>
            <w:tcW w:w="202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38AA4EC">
            <w:pPr>
              <w:jc w:val="center"/>
              <w:rPr>
                <w:rFonts w:ascii="宋体" w:hAnsi="宋体" w:eastAsia="宋体" w:cs="宋体"/>
                <w:sz w:val="24"/>
                <w:szCs w:val="24"/>
              </w:rPr>
            </w:pPr>
            <w:r>
              <w:rPr>
                <w:rFonts w:hint="eastAsia"/>
              </w:rPr>
              <w:t>合计</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B022FE">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4,530.72</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9AE3C8">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4,500.93</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9CDDE6">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7FEAA7">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7706E1">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076A85">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EA80C8">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29.79</w:t>
            </w:r>
          </w:p>
        </w:tc>
      </w:tr>
      <w:tr w14:paraId="769EBB23">
        <w:tblPrEx>
          <w:tblCellMar>
            <w:top w:w="0" w:type="dxa"/>
            <w:left w:w="0" w:type="dxa"/>
            <w:bottom w:w="0" w:type="dxa"/>
            <w:right w:w="0" w:type="dxa"/>
          </w:tblCellMar>
        </w:tblPrEx>
        <w:trPr>
          <w:trHeight w:val="450" w:hRule="atLeast"/>
        </w:trPr>
        <w:tc>
          <w:tcPr>
            <w:tcW w:w="54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337DE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2120803</w:t>
            </w:r>
          </w:p>
        </w:tc>
        <w:tc>
          <w:tcPr>
            <w:tcW w:w="1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AF6044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城市建设支出</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0669D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D47DF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1F87C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E889C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0A31D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CA011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50AA8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9277E6E">
        <w:tblPrEx>
          <w:tblCellMar>
            <w:top w:w="0" w:type="dxa"/>
            <w:left w:w="0" w:type="dxa"/>
            <w:bottom w:w="0" w:type="dxa"/>
            <w:right w:w="0" w:type="dxa"/>
          </w:tblCellMar>
        </w:tblPrEx>
        <w:trPr>
          <w:trHeight w:val="450" w:hRule="atLeast"/>
        </w:trPr>
        <w:tc>
          <w:tcPr>
            <w:tcW w:w="54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0FFC50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2010799</w:t>
            </w:r>
          </w:p>
        </w:tc>
        <w:tc>
          <w:tcPr>
            <w:tcW w:w="1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48D1F2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其他税收事务支出</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D0288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34.57</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A606B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34.57</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1CF46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16B2B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7DD4E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44FD7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15229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B2B43E1">
        <w:tblPrEx>
          <w:tblCellMar>
            <w:top w:w="0" w:type="dxa"/>
            <w:left w:w="0" w:type="dxa"/>
            <w:bottom w:w="0" w:type="dxa"/>
            <w:right w:w="0" w:type="dxa"/>
          </w:tblCellMar>
        </w:tblPrEx>
        <w:trPr>
          <w:trHeight w:val="450" w:hRule="atLeast"/>
        </w:trPr>
        <w:tc>
          <w:tcPr>
            <w:tcW w:w="54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B0E44C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2080801</w:t>
            </w:r>
          </w:p>
        </w:tc>
        <w:tc>
          <w:tcPr>
            <w:tcW w:w="1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96200C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死亡抚恤</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0A089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81.63</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C59A9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81.63</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B081A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858C1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1A6E8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1597C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FE35B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8DD691D">
        <w:tblPrEx>
          <w:tblCellMar>
            <w:top w:w="0" w:type="dxa"/>
            <w:left w:w="0" w:type="dxa"/>
            <w:bottom w:w="0" w:type="dxa"/>
            <w:right w:w="0" w:type="dxa"/>
          </w:tblCellMar>
        </w:tblPrEx>
        <w:trPr>
          <w:trHeight w:val="450" w:hRule="atLeast"/>
        </w:trPr>
        <w:tc>
          <w:tcPr>
            <w:tcW w:w="54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28792A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2069999</w:t>
            </w:r>
          </w:p>
        </w:tc>
        <w:tc>
          <w:tcPr>
            <w:tcW w:w="1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8E4A7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其他科学技术支出</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9CCF8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77.30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895A7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77.30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AB750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D4D19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A326E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3BC32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5FF2B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2A21A69C">
        <w:tblPrEx>
          <w:tblCellMar>
            <w:top w:w="0" w:type="dxa"/>
            <w:left w:w="0" w:type="dxa"/>
            <w:bottom w:w="0" w:type="dxa"/>
            <w:right w:w="0" w:type="dxa"/>
          </w:tblCellMar>
        </w:tblPrEx>
        <w:trPr>
          <w:trHeight w:val="450" w:hRule="atLeast"/>
        </w:trPr>
        <w:tc>
          <w:tcPr>
            <w:tcW w:w="54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E6514B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2013810</w:t>
            </w:r>
          </w:p>
        </w:tc>
        <w:tc>
          <w:tcPr>
            <w:tcW w:w="1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A7532C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质量基础</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8002E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24.50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1E1B9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24.50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94775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10DED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79CF4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A2062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38D0C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81A4748">
        <w:tblPrEx>
          <w:tblCellMar>
            <w:top w:w="0" w:type="dxa"/>
            <w:left w:w="0" w:type="dxa"/>
            <w:bottom w:w="0" w:type="dxa"/>
            <w:right w:w="0" w:type="dxa"/>
          </w:tblCellMar>
        </w:tblPrEx>
        <w:trPr>
          <w:trHeight w:val="450" w:hRule="atLeast"/>
        </w:trPr>
        <w:tc>
          <w:tcPr>
            <w:tcW w:w="54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533FD4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2011102</w:t>
            </w:r>
          </w:p>
        </w:tc>
        <w:tc>
          <w:tcPr>
            <w:tcW w:w="1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D86010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一般行政管理事务</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AA540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150CA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CBFB4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9C010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82447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E5B77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2E8CF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4A6A5B6">
        <w:tblPrEx>
          <w:tblCellMar>
            <w:top w:w="0" w:type="dxa"/>
            <w:left w:w="0" w:type="dxa"/>
            <w:bottom w:w="0" w:type="dxa"/>
            <w:right w:w="0" w:type="dxa"/>
          </w:tblCellMar>
        </w:tblPrEx>
        <w:trPr>
          <w:trHeight w:val="450" w:hRule="atLeast"/>
        </w:trPr>
        <w:tc>
          <w:tcPr>
            <w:tcW w:w="54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8F1BA3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2013899</w:t>
            </w:r>
          </w:p>
        </w:tc>
        <w:tc>
          <w:tcPr>
            <w:tcW w:w="1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1476BD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其他市场监督管理事务</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9D2FF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135.20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9E7B6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135.20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004F9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17BDF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52C9D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2EC54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5521E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275F1CC">
        <w:tblPrEx>
          <w:tblCellMar>
            <w:top w:w="0" w:type="dxa"/>
            <w:left w:w="0" w:type="dxa"/>
            <w:bottom w:w="0" w:type="dxa"/>
            <w:right w:w="0" w:type="dxa"/>
          </w:tblCellMar>
        </w:tblPrEx>
        <w:trPr>
          <w:trHeight w:val="450" w:hRule="atLeast"/>
        </w:trPr>
        <w:tc>
          <w:tcPr>
            <w:tcW w:w="54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74597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2100717</w:t>
            </w:r>
          </w:p>
        </w:tc>
        <w:tc>
          <w:tcPr>
            <w:tcW w:w="1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DE1D22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计划生育服务</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92B64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8.29</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9FCBE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8.29</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3C88A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91930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17B8C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BB1C7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29F49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460664F">
        <w:tblPrEx>
          <w:tblCellMar>
            <w:top w:w="0" w:type="dxa"/>
            <w:left w:w="0" w:type="dxa"/>
            <w:bottom w:w="0" w:type="dxa"/>
            <w:right w:w="0" w:type="dxa"/>
          </w:tblCellMar>
        </w:tblPrEx>
        <w:trPr>
          <w:trHeight w:val="450" w:hRule="atLeast"/>
        </w:trPr>
        <w:tc>
          <w:tcPr>
            <w:tcW w:w="54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552EFD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2210201</w:t>
            </w:r>
          </w:p>
        </w:tc>
        <w:tc>
          <w:tcPr>
            <w:tcW w:w="1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951389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住房公积金</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96DF9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220.44</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94661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220.44</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CD7DE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AD34F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F60AA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86590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A9DD2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A773571">
        <w:tblPrEx>
          <w:tblCellMar>
            <w:top w:w="0" w:type="dxa"/>
            <w:left w:w="0" w:type="dxa"/>
            <w:bottom w:w="0" w:type="dxa"/>
            <w:right w:w="0" w:type="dxa"/>
          </w:tblCellMar>
        </w:tblPrEx>
        <w:trPr>
          <w:trHeight w:val="450" w:hRule="atLeast"/>
        </w:trPr>
        <w:tc>
          <w:tcPr>
            <w:tcW w:w="54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FD2AE0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2299999</w:t>
            </w:r>
          </w:p>
        </w:tc>
        <w:tc>
          <w:tcPr>
            <w:tcW w:w="1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48E6F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其他支出</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8D4AB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29.79</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171CA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C71F3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5A95C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11B4B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D3691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E58A9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29.79</w:t>
            </w:r>
          </w:p>
        </w:tc>
      </w:tr>
    </w:tbl>
    <w:p w14:paraId="5B25375B">
      <w:pPr>
        <w:widowControl/>
        <w:jc w:val="left"/>
        <w:rPr>
          <w:rFonts w:ascii="Times New Roman" w:hAnsi="Times New Roman" w:eastAsia="黑体" w:cs="Times New Roman"/>
          <w:bCs/>
          <w:kern w:val="0"/>
          <w:sz w:val="32"/>
          <w:szCs w:val="32"/>
        </w:rPr>
      </w:pPr>
    </w:p>
    <w:tbl>
      <w:tblPr>
        <w:tblStyle w:val="9"/>
        <w:tblW w:w="15428" w:type="dxa"/>
        <w:tblInd w:w="0" w:type="dxa"/>
        <w:tblLayout w:type="fixed"/>
        <w:tblCellMar>
          <w:top w:w="0" w:type="dxa"/>
          <w:left w:w="0" w:type="dxa"/>
          <w:bottom w:w="0" w:type="dxa"/>
          <w:right w:w="0" w:type="dxa"/>
        </w:tblCellMar>
      </w:tblPr>
      <w:tblGrid>
        <w:gridCol w:w="549"/>
        <w:gridCol w:w="1480"/>
        <w:gridCol w:w="1806"/>
        <w:gridCol w:w="1806"/>
        <w:gridCol w:w="1806"/>
        <w:gridCol w:w="1806"/>
        <w:gridCol w:w="1806"/>
        <w:gridCol w:w="1806"/>
        <w:gridCol w:w="2563"/>
      </w:tblGrid>
      <w:tr w14:paraId="65843736">
        <w:tblPrEx>
          <w:tblCellMar>
            <w:top w:w="0" w:type="dxa"/>
            <w:left w:w="0" w:type="dxa"/>
            <w:bottom w:w="0" w:type="dxa"/>
            <w:right w:w="0" w:type="dxa"/>
          </w:tblCellMar>
        </w:tblPrEx>
        <w:trPr>
          <w:trHeight w:val="450" w:hRule="atLeast"/>
        </w:trPr>
        <w:tc>
          <w:tcPr>
            <w:tcW w:w="202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8B3D20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rPr>
              <w:t>项    目</w:t>
            </w:r>
          </w:p>
        </w:tc>
        <w:tc>
          <w:tcPr>
            <w:tcW w:w="1806" w:type="dxa"/>
            <w:vMerge w:val="restart"/>
            <w:tcBorders>
              <w:top w:val="single" w:color="auto" w:sz="4" w:space="0"/>
              <w:left w:val="single" w:color="auto" w:sz="4" w:space="0"/>
              <w:right w:val="single" w:color="auto" w:sz="4" w:space="0"/>
            </w:tcBorders>
            <w:shd w:val="clear" w:color="auto" w:fill="auto"/>
            <w:noWrap/>
            <w:tcMar>
              <w:top w:w="15" w:type="dxa"/>
              <w:left w:w="15" w:type="dxa"/>
              <w:bottom w:w="0" w:type="dxa"/>
              <w:right w:w="15" w:type="dxa"/>
            </w:tcMar>
            <w:vAlign w:val="center"/>
          </w:tcPr>
          <w:p w14:paraId="6B849637">
            <w:pPr>
              <w:jc w:val="center"/>
              <w:rPr>
                <w:rFonts w:hint="eastAsia" w:ascii="宋体" w:hAnsi="宋体" w:eastAsia="宋体" w:cs="宋体"/>
                <w:kern w:val="2"/>
                <w:sz w:val="24"/>
                <w:szCs w:val="24"/>
                <w:lang w:val="en-US" w:eastAsia="zh-CN" w:bidi="ar-SA"/>
              </w:rPr>
            </w:pPr>
            <w:r>
              <w:rPr>
                <w:rFonts w:hint="eastAsia"/>
              </w:rPr>
              <w:t>本年收入合计</w:t>
            </w:r>
          </w:p>
        </w:tc>
        <w:tc>
          <w:tcPr>
            <w:tcW w:w="1806" w:type="dxa"/>
            <w:vMerge w:val="restart"/>
            <w:tcBorders>
              <w:top w:val="single" w:color="auto" w:sz="4" w:space="0"/>
              <w:left w:val="single" w:color="auto" w:sz="4" w:space="0"/>
              <w:right w:val="single" w:color="auto" w:sz="4" w:space="0"/>
            </w:tcBorders>
            <w:shd w:val="clear" w:color="auto" w:fill="auto"/>
            <w:noWrap/>
            <w:tcMar>
              <w:top w:w="15" w:type="dxa"/>
              <w:left w:w="15" w:type="dxa"/>
              <w:bottom w:w="0" w:type="dxa"/>
              <w:right w:w="15" w:type="dxa"/>
            </w:tcMar>
            <w:vAlign w:val="center"/>
          </w:tcPr>
          <w:p w14:paraId="6CD18100">
            <w:pPr>
              <w:jc w:val="center"/>
              <w:rPr>
                <w:rFonts w:hint="eastAsia" w:ascii="宋体" w:hAnsi="宋体" w:eastAsia="宋体" w:cs="宋体"/>
                <w:kern w:val="2"/>
                <w:sz w:val="24"/>
                <w:szCs w:val="24"/>
                <w:lang w:val="en-US" w:eastAsia="zh-CN" w:bidi="ar-SA"/>
              </w:rPr>
            </w:pPr>
            <w:r>
              <w:rPr>
                <w:rFonts w:hint="eastAsia"/>
              </w:rPr>
              <w:t>财政拨款收入</w:t>
            </w:r>
          </w:p>
        </w:tc>
        <w:tc>
          <w:tcPr>
            <w:tcW w:w="1806" w:type="dxa"/>
            <w:vMerge w:val="restart"/>
            <w:tcBorders>
              <w:top w:val="single" w:color="auto" w:sz="4" w:space="0"/>
              <w:left w:val="single" w:color="auto" w:sz="4" w:space="0"/>
              <w:right w:val="single" w:color="auto" w:sz="4" w:space="0"/>
            </w:tcBorders>
            <w:shd w:val="clear" w:color="auto" w:fill="auto"/>
            <w:noWrap/>
            <w:tcMar>
              <w:top w:w="15" w:type="dxa"/>
              <w:left w:w="15" w:type="dxa"/>
              <w:bottom w:w="0" w:type="dxa"/>
              <w:right w:w="15" w:type="dxa"/>
            </w:tcMar>
            <w:vAlign w:val="center"/>
          </w:tcPr>
          <w:p w14:paraId="009C6601">
            <w:pPr>
              <w:jc w:val="center"/>
              <w:rPr>
                <w:rFonts w:hint="eastAsia" w:ascii="宋体" w:hAnsi="宋体" w:eastAsia="宋体" w:cs="宋体"/>
                <w:kern w:val="2"/>
                <w:sz w:val="24"/>
                <w:szCs w:val="24"/>
                <w:lang w:val="en-US" w:eastAsia="zh-CN" w:bidi="ar-SA"/>
              </w:rPr>
            </w:pPr>
            <w:r>
              <w:rPr>
                <w:rFonts w:hint="eastAsia"/>
              </w:rPr>
              <w:t>上级补助收入</w:t>
            </w:r>
          </w:p>
        </w:tc>
        <w:tc>
          <w:tcPr>
            <w:tcW w:w="1806" w:type="dxa"/>
            <w:vMerge w:val="restart"/>
            <w:tcBorders>
              <w:top w:val="single" w:color="auto" w:sz="4" w:space="0"/>
              <w:left w:val="single" w:color="auto" w:sz="4" w:space="0"/>
              <w:right w:val="single" w:color="auto" w:sz="4" w:space="0"/>
            </w:tcBorders>
            <w:shd w:val="clear" w:color="auto" w:fill="auto"/>
            <w:noWrap/>
            <w:tcMar>
              <w:top w:w="15" w:type="dxa"/>
              <w:left w:w="15" w:type="dxa"/>
              <w:bottom w:w="0" w:type="dxa"/>
              <w:right w:w="15" w:type="dxa"/>
            </w:tcMar>
            <w:vAlign w:val="center"/>
          </w:tcPr>
          <w:p w14:paraId="11724D41">
            <w:pPr>
              <w:jc w:val="center"/>
              <w:rPr>
                <w:rFonts w:hint="eastAsia" w:ascii="宋体" w:hAnsi="宋体" w:eastAsia="宋体" w:cs="宋体"/>
                <w:kern w:val="2"/>
                <w:sz w:val="24"/>
                <w:szCs w:val="24"/>
                <w:lang w:val="en-US" w:eastAsia="zh-CN" w:bidi="ar-SA"/>
              </w:rPr>
            </w:pPr>
            <w:r>
              <w:rPr>
                <w:rFonts w:hint="eastAsia"/>
              </w:rPr>
              <w:t>事业收入</w:t>
            </w:r>
          </w:p>
        </w:tc>
        <w:tc>
          <w:tcPr>
            <w:tcW w:w="1806" w:type="dxa"/>
            <w:vMerge w:val="restart"/>
            <w:tcBorders>
              <w:top w:val="single" w:color="auto" w:sz="4" w:space="0"/>
              <w:left w:val="single" w:color="auto" w:sz="4" w:space="0"/>
              <w:right w:val="single" w:color="auto" w:sz="4" w:space="0"/>
            </w:tcBorders>
            <w:shd w:val="clear" w:color="auto" w:fill="auto"/>
            <w:noWrap/>
            <w:tcMar>
              <w:top w:w="15" w:type="dxa"/>
              <w:left w:w="15" w:type="dxa"/>
              <w:bottom w:w="0" w:type="dxa"/>
              <w:right w:w="15" w:type="dxa"/>
            </w:tcMar>
            <w:vAlign w:val="center"/>
          </w:tcPr>
          <w:p w14:paraId="60ECC247">
            <w:pPr>
              <w:jc w:val="center"/>
              <w:rPr>
                <w:rFonts w:hint="eastAsia" w:ascii="宋体" w:hAnsi="宋体" w:eastAsia="宋体" w:cs="宋体"/>
                <w:kern w:val="2"/>
                <w:sz w:val="24"/>
                <w:szCs w:val="24"/>
                <w:lang w:val="en-US" w:eastAsia="zh-CN" w:bidi="ar-SA"/>
              </w:rPr>
            </w:pPr>
            <w:r>
              <w:rPr>
                <w:rFonts w:hint="eastAsia"/>
              </w:rPr>
              <w:t>经营收入</w:t>
            </w:r>
          </w:p>
        </w:tc>
        <w:tc>
          <w:tcPr>
            <w:tcW w:w="1806" w:type="dxa"/>
            <w:vMerge w:val="restart"/>
            <w:tcBorders>
              <w:top w:val="single" w:color="auto" w:sz="4" w:space="0"/>
              <w:left w:val="single" w:color="auto" w:sz="4" w:space="0"/>
              <w:right w:val="single" w:color="auto" w:sz="4" w:space="0"/>
            </w:tcBorders>
            <w:shd w:val="clear" w:color="auto" w:fill="auto"/>
            <w:noWrap/>
            <w:tcMar>
              <w:top w:w="15" w:type="dxa"/>
              <w:left w:w="15" w:type="dxa"/>
              <w:bottom w:w="0" w:type="dxa"/>
              <w:right w:w="15" w:type="dxa"/>
            </w:tcMar>
            <w:vAlign w:val="center"/>
          </w:tcPr>
          <w:p w14:paraId="12223FD9">
            <w:pPr>
              <w:jc w:val="center"/>
              <w:rPr>
                <w:rFonts w:hint="eastAsia" w:ascii="宋体" w:hAnsi="宋体" w:eastAsia="宋体" w:cs="宋体"/>
                <w:kern w:val="2"/>
                <w:sz w:val="24"/>
                <w:szCs w:val="24"/>
                <w:lang w:val="en-US" w:eastAsia="zh-CN" w:bidi="ar-SA"/>
              </w:rPr>
            </w:pPr>
            <w:r>
              <w:rPr>
                <w:rFonts w:hint="eastAsia"/>
              </w:rPr>
              <w:t>附属单位上缴收入</w:t>
            </w:r>
          </w:p>
        </w:tc>
        <w:tc>
          <w:tcPr>
            <w:tcW w:w="2563" w:type="dxa"/>
            <w:vMerge w:val="restart"/>
            <w:tcBorders>
              <w:top w:val="single" w:color="auto" w:sz="4" w:space="0"/>
              <w:left w:val="single" w:color="auto" w:sz="4" w:space="0"/>
              <w:right w:val="single" w:color="auto" w:sz="4" w:space="0"/>
            </w:tcBorders>
            <w:shd w:val="clear" w:color="auto" w:fill="auto"/>
            <w:noWrap/>
            <w:tcMar>
              <w:top w:w="15" w:type="dxa"/>
              <w:left w:w="15" w:type="dxa"/>
              <w:bottom w:w="0" w:type="dxa"/>
              <w:right w:w="15" w:type="dxa"/>
            </w:tcMar>
            <w:vAlign w:val="center"/>
          </w:tcPr>
          <w:p w14:paraId="5C30AE22">
            <w:pPr>
              <w:jc w:val="center"/>
              <w:rPr>
                <w:rFonts w:hint="eastAsia" w:ascii="宋体" w:hAnsi="宋体" w:eastAsia="宋体" w:cs="宋体"/>
                <w:kern w:val="2"/>
                <w:sz w:val="24"/>
                <w:szCs w:val="24"/>
                <w:lang w:val="en-US" w:eastAsia="zh-CN" w:bidi="ar-SA"/>
              </w:rPr>
            </w:pPr>
            <w:r>
              <w:rPr>
                <w:rFonts w:hint="eastAsia"/>
              </w:rPr>
              <w:t>其他收入</w:t>
            </w:r>
          </w:p>
        </w:tc>
      </w:tr>
      <w:tr w14:paraId="4735A491">
        <w:tblPrEx>
          <w:tblCellMar>
            <w:top w:w="0" w:type="dxa"/>
            <w:left w:w="0" w:type="dxa"/>
            <w:bottom w:w="0" w:type="dxa"/>
            <w:right w:w="0" w:type="dxa"/>
          </w:tblCellMar>
        </w:tblPrEx>
        <w:trPr>
          <w:trHeight w:val="450" w:hRule="atLeast"/>
        </w:trPr>
        <w:tc>
          <w:tcPr>
            <w:tcW w:w="549"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4041C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rPr>
              <w:t>功能分类科目编码</w:t>
            </w:r>
          </w:p>
        </w:tc>
        <w:tc>
          <w:tcPr>
            <w:tcW w:w="148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0A192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rPr>
              <w:t>科目名称</w:t>
            </w:r>
          </w:p>
        </w:tc>
        <w:tc>
          <w:tcPr>
            <w:tcW w:w="1806" w:type="dxa"/>
            <w:vMerge w:val="continue"/>
            <w:tcBorders>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BDBC6C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806" w:type="dxa"/>
            <w:vMerge w:val="continue"/>
            <w:tcBorders>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A2DEFD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806" w:type="dxa"/>
            <w:vMerge w:val="continue"/>
            <w:tcBorders>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893BC2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806" w:type="dxa"/>
            <w:vMerge w:val="continue"/>
            <w:tcBorders>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1DCC11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806" w:type="dxa"/>
            <w:vMerge w:val="continue"/>
            <w:tcBorders>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5BA4E93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806" w:type="dxa"/>
            <w:vMerge w:val="continue"/>
            <w:tcBorders>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03489E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2563" w:type="dxa"/>
            <w:vMerge w:val="continue"/>
            <w:tcBorders>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E069DE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1D618580">
        <w:tblPrEx>
          <w:tblCellMar>
            <w:top w:w="0" w:type="dxa"/>
            <w:left w:w="0" w:type="dxa"/>
            <w:bottom w:w="0" w:type="dxa"/>
            <w:right w:w="0" w:type="dxa"/>
          </w:tblCellMar>
        </w:tblPrEx>
        <w:trPr>
          <w:trHeight w:val="450" w:hRule="atLeast"/>
        </w:trPr>
        <w:tc>
          <w:tcPr>
            <w:tcW w:w="549"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CBDF68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2130599</w:t>
            </w:r>
          </w:p>
        </w:tc>
        <w:tc>
          <w:tcPr>
            <w:tcW w:w="148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ED9D4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其他巩固脱贫攻坚成果衔接乡村振兴支出</w:t>
            </w:r>
          </w:p>
        </w:tc>
        <w:tc>
          <w:tcPr>
            <w:tcW w:w="18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E5C76F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w:t>
            </w:r>
          </w:p>
        </w:tc>
        <w:tc>
          <w:tcPr>
            <w:tcW w:w="18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CB79A9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w:t>
            </w:r>
          </w:p>
        </w:tc>
        <w:tc>
          <w:tcPr>
            <w:tcW w:w="18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75200F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2097EF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8954A9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FC072D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C41BFD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222AF267">
        <w:tblPrEx>
          <w:tblCellMar>
            <w:top w:w="0" w:type="dxa"/>
            <w:left w:w="0" w:type="dxa"/>
            <w:bottom w:w="0" w:type="dxa"/>
            <w:right w:w="0" w:type="dxa"/>
          </w:tblCellMar>
        </w:tblPrEx>
        <w:trPr>
          <w:trHeight w:val="450" w:hRule="atLeast"/>
        </w:trPr>
        <w:tc>
          <w:tcPr>
            <w:tcW w:w="549"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A132D6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2011409</w:t>
            </w:r>
          </w:p>
        </w:tc>
        <w:tc>
          <w:tcPr>
            <w:tcW w:w="148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CFBA45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知识产权宏观管理</w:t>
            </w:r>
          </w:p>
        </w:tc>
        <w:tc>
          <w:tcPr>
            <w:tcW w:w="18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EF3D3C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17.17</w:t>
            </w:r>
          </w:p>
        </w:tc>
        <w:tc>
          <w:tcPr>
            <w:tcW w:w="18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49659FC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17.17</w:t>
            </w:r>
          </w:p>
        </w:tc>
        <w:tc>
          <w:tcPr>
            <w:tcW w:w="18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765CE9C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A27235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ABA557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C8CDC2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1DA6B9F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074D9E7">
        <w:tblPrEx>
          <w:tblCellMar>
            <w:top w:w="0" w:type="dxa"/>
            <w:left w:w="0" w:type="dxa"/>
            <w:bottom w:w="0" w:type="dxa"/>
            <w:right w:w="0" w:type="dxa"/>
          </w:tblCellMar>
        </w:tblPrEx>
        <w:trPr>
          <w:trHeight w:val="450" w:hRule="atLeast"/>
        </w:trPr>
        <w:tc>
          <w:tcPr>
            <w:tcW w:w="549"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F3E6E4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2013816</w:t>
            </w:r>
          </w:p>
        </w:tc>
        <w:tc>
          <w:tcPr>
            <w:tcW w:w="148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E1822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食品安全监管</w:t>
            </w:r>
          </w:p>
        </w:tc>
        <w:tc>
          <w:tcPr>
            <w:tcW w:w="18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C89459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234.67</w:t>
            </w:r>
          </w:p>
        </w:tc>
        <w:tc>
          <w:tcPr>
            <w:tcW w:w="18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93E0FA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234.67</w:t>
            </w:r>
          </w:p>
        </w:tc>
        <w:tc>
          <w:tcPr>
            <w:tcW w:w="18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38F9CB3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42AEFA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6601236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0446654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14:paraId="204D898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90DDC91">
        <w:tblPrEx>
          <w:tblCellMar>
            <w:top w:w="0" w:type="dxa"/>
            <w:left w:w="0" w:type="dxa"/>
            <w:bottom w:w="0" w:type="dxa"/>
            <w:right w:w="0" w:type="dxa"/>
          </w:tblCellMar>
        </w:tblPrEx>
        <w:trPr>
          <w:trHeight w:val="450" w:hRule="atLeast"/>
        </w:trPr>
        <w:tc>
          <w:tcPr>
            <w:tcW w:w="549"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7A7C1B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2130148</w:t>
            </w:r>
          </w:p>
        </w:tc>
        <w:tc>
          <w:tcPr>
            <w:tcW w:w="1480"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DC3CBF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渔业发展</w:t>
            </w:r>
          </w:p>
        </w:tc>
        <w:tc>
          <w:tcPr>
            <w:tcW w:w="1806"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0FA3C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w:t>
            </w:r>
          </w:p>
        </w:tc>
        <w:tc>
          <w:tcPr>
            <w:tcW w:w="1806"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67139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w:t>
            </w:r>
          </w:p>
        </w:tc>
        <w:tc>
          <w:tcPr>
            <w:tcW w:w="1806"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45B74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A0839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C907C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FB747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56AF8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2B6DDDF8">
        <w:tblPrEx>
          <w:tblCellMar>
            <w:top w:w="0" w:type="dxa"/>
            <w:left w:w="0" w:type="dxa"/>
            <w:bottom w:w="0" w:type="dxa"/>
            <w:right w:w="0" w:type="dxa"/>
          </w:tblCellMar>
        </w:tblPrEx>
        <w:trPr>
          <w:trHeight w:val="450" w:hRule="atLeast"/>
        </w:trPr>
        <w:tc>
          <w:tcPr>
            <w:tcW w:w="549"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C16BF0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2013804</w:t>
            </w:r>
          </w:p>
        </w:tc>
        <w:tc>
          <w:tcPr>
            <w:tcW w:w="1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ED0E1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市场主体管理</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1F675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FE69E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A56BF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7E011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1FE96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AB529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D4C75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FD84AE1">
        <w:tblPrEx>
          <w:tblCellMar>
            <w:top w:w="0" w:type="dxa"/>
            <w:left w:w="0" w:type="dxa"/>
            <w:bottom w:w="0" w:type="dxa"/>
            <w:right w:w="0" w:type="dxa"/>
          </w:tblCellMar>
        </w:tblPrEx>
        <w:trPr>
          <w:trHeight w:val="450" w:hRule="atLeast"/>
        </w:trPr>
        <w:tc>
          <w:tcPr>
            <w:tcW w:w="549"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671D7D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2013815</w:t>
            </w:r>
          </w:p>
        </w:tc>
        <w:tc>
          <w:tcPr>
            <w:tcW w:w="1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B30A95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质量安全监管</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F1EAF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9C79E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11DFD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97638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B6D22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07E57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6D3A9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77696BF">
        <w:tblPrEx>
          <w:tblCellMar>
            <w:top w:w="0" w:type="dxa"/>
            <w:left w:w="0" w:type="dxa"/>
            <w:bottom w:w="0" w:type="dxa"/>
            <w:right w:w="0" w:type="dxa"/>
          </w:tblCellMar>
        </w:tblPrEx>
        <w:trPr>
          <w:trHeight w:val="450" w:hRule="atLeast"/>
        </w:trPr>
        <w:tc>
          <w:tcPr>
            <w:tcW w:w="549"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5BBC73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2013801</w:t>
            </w:r>
          </w:p>
        </w:tc>
        <w:tc>
          <w:tcPr>
            <w:tcW w:w="1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6D26DE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行政运行</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C6A45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3,126.52</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2968F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3,126.52</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512B4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80DB7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217F0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97F30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C5983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4B7A185">
        <w:tblPrEx>
          <w:tblCellMar>
            <w:top w:w="0" w:type="dxa"/>
            <w:left w:w="0" w:type="dxa"/>
            <w:bottom w:w="0" w:type="dxa"/>
            <w:right w:w="0" w:type="dxa"/>
          </w:tblCellMar>
        </w:tblPrEx>
        <w:trPr>
          <w:trHeight w:val="450" w:hRule="atLeast"/>
        </w:trPr>
        <w:tc>
          <w:tcPr>
            <w:tcW w:w="549"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7218AE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2013812</w:t>
            </w:r>
          </w:p>
        </w:tc>
        <w:tc>
          <w:tcPr>
            <w:tcW w:w="1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540066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药品事务</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C239B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11.28</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556E8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11.28</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854F7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FE0AD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51837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91C9B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E5FC7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BA8FF93">
        <w:tblPrEx>
          <w:tblCellMar>
            <w:top w:w="0" w:type="dxa"/>
            <w:left w:w="0" w:type="dxa"/>
            <w:bottom w:w="0" w:type="dxa"/>
            <w:right w:w="0" w:type="dxa"/>
          </w:tblCellMar>
        </w:tblPrEx>
        <w:trPr>
          <w:trHeight w:val="450" w:hRule="atLeast"/>
        </w:trPr>
        <w:tc>
          <w:tcPr>
            <w:tcW w:w="549"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FDCC81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2013802</w:t>
            </w:r>
          </w:p>
        </w:tc>
        <w:tc>
          <w:tcPr>
            <w:tcW w:w="1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44049F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一般行政管理事务</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51F6C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216.06</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0F6C3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216.06</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E1060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058E4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DB6C4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432BD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6AF0A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6BDC8EB">
        <w:tblPrEx>
          <w:tblCellMar>
            <w:top w:w="0" w:type="dxa"/>
            <w:left w:w="0" w:type="dxa"/>
            <w:bottom w:w="0" w:type="dxa"/>
            <w:right w:w="0" w:type="dxa"/>
          </w:tblCellMar>
        </w:tblPrEx>
        <w:trPr>
          <w:trHeight w:val="450" w:hRule="atLeast"/>
        </w:trPr>
        <w:tc>
          <w:tcPr>
            <w:tcW w:w="549"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3B259C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2220199</w:t>
            </w:r>
          </w:p>
        </w:tc>
        <w:tc>
          <w:tcPr>
            <w:tcW w:w="1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6EB38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其他粮油物资事务支出</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5C766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0A46B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6EA24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58EE0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A7F08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B915F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F2FAF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bl>
    <w:p w14:paraId="03768689">
      <w:pPr>
        <w:widowControl/>
        <w:jc w:val="left"/>
        <w:rPr>
          <w:rFonts w:ascii="Times New Roman" w:hAnsi="Times New Roman" w:eastAsia="方正小标宋_GBK" w:cs="Times New Roman"/>
          <w:color w:val="000000"/>
          <w:kern w:val="0"/>
          <w:sz w:val="36"/>
          <w:szCs w:val="36"/>
        </w:rPr>
      </w:pPr>
      <w:r>
        <w:rPr>
          <w:rFonts w:hint="eastAsia"/>
        </w:rPr>
        <w:t>注：本表反映部门本年度取得的各项收入情况。</w:t>
      </w:r>
      <w:r>
        <w:rPr>
          <w:rFonts w:ascii="Times New Roman" w:hAnsi="Times New Roman" w:eastAsia="黑体" w:cs="Times New Roman"/>
          <w:bCs/>
          <w:kern w:val="0"/>
          <w:sz w:val="32"/>
          <w:szCs w:val="32"/>
        </w:rPr>
        <w:br w:type="page"/>
      </w:r>
    </w:p>
    <w:tbl>
      <w:tblPr>
        <w:tblStyle w:val="9"/>
        <w:tblW w:w="15640" w:type="dxa"/>
        <w:tblInd w:w="93" w:type="dxa"/>
        <w:tblLayout w:type="autofit"/>
        <w:tblCellMar>
          <w:top w:w="0" w:type="dxa"/>
          <w:left w:w="108" w:type="dxa"/>
          <w:bottom w:w="0" w:type="dxa"/>
          <w:right w:w="108" w:type="dxa"/>
        </w:tblCellMar>
      </w:tblPr>
      <w:tblGrid>
        <w:gridCol w:w="1236"/>
        <w:gridCol w:w="263"/>
        <w:gridCol w:w="1481"/>
        <w:gridCol w:w="1952"/>
        <w:gridCol w:w="1991"/>
        <w:gridCol w:w="1991"/>
        <w:gridCol w:w="1991"/>
        <w:gridCol w:w="1991"/>
        <w:gridCol w:w="2744"/>
      </w:tblGrid>
      <w:tr w14:paraId="4655650B">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14:paraId="0620FCA6">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2406E0BF">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29B078B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3" w:type="dxa"/>
            <w:tcBorders>
              <w:top w:val="nil"/>
              <w:left w:val="nil"/>
              <w:bottom w:val="nil"/>
              <w:right w:val="nil"/>
            </w:tcBorders>
            <w:shd w:val="clear" w:color="000000" w:fill="FFFFFF"/>
            <w:noWrap/>
            <w:vAlign w:val="center"/>
          </w:tcPr>
          <w:p w14:paraId="12C2356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nil"/>
              <w:right w:val="nil"/>
            </w:tcBorders>
            <w:shd w:val="clear" w:color="000000" w:fill="FFFFFF"/>
            <w:noWrap/>
            <w:vAlign w:val="center"/>
          </w:tcPr>
          <w:p w14:paraId="1CC15A2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nil"/>
              <w:right w:val="nil"/>
            </w:tcBorders>
            <w:shd w:val="clear" w:color="000000" w:fill="FFFFFF"/>
            <w:noWrap/>
            <w:vAlign w:val="center"/>
          </w:tcPr>
          <w:p w14:paraId="71C9A98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4943C08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7CE87E0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174FD02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591D9CD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02597BE3">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22F985EB">
        <w:tblPrEx>
          <w:tblCellMar>
            <w:top w:w="0" w:type="dxa"/>
            <w:left w:w="108" w:type="dxa"/>
            <w:bottom w:w="0" w:type="dxa"/>
            <w:right w:w="108" w:type="dxa"/>
          </w:tblCellMar>
        </w:tblPrEx>
        <w:trPr>
          <w:trHeight w:val="403" w:hRule="atLeast"/>
        </w:trPr>
        <w:tc>
          <w:tcPr>
            <w:tcW w:w="8914" w:type="dxa"/>
            <w:gridSpan w:val="6"/>
            <w:tcBorders>
              <w:top w:val="nil"/>
              <w:left w:val="nil"/>
              <w:bottom w:val="nil"/>
              <w:right w:val="nil"/>
            </w:tcBorders>
            <w:shd w:val="clear" w:color="000000" w:fill="FFFFFF"/>
            <w:noWrap/>
            <w:vAlign w:val="center"/>
          </w:tcPr>
          <w:p w14:paraId="34CAC17C">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沅江市市场监督管理局</w:t>
            </w:r>
            <w:r>
              <w:rPr>
                <w:rFonts w:hint="eastAsia" w:ascii="宋体" w:hAnsi="宋体" w:eastAsia="宋体" w:cs="宋体"/>
                <w:kern w:val="0"/>
                <w:sz w:val="24"/>
                <w:szCs w:val="24"/>
              </w:rPr>
              <w:t>　</w:t>
            </w:r>
          </w:p>
          <w:p w14:paraId="3BCCF750">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91" w:type="dxa"/>
            <w:tcBorders>
              <w:top w:val="nil"/>
              <w:left w:val="nil"/>
              <w:bottom w:val="nil"/>
              <w:right w:val="nil"/>
            </w:tcBorders>
            <w:shd w:val="clear" w:color="000000" w:fill="FFFFFF"/>
            <w:noWrap/>
            <w:vAlign w:val="center"/>
          </w:tcPr>
          <w:p w14:paraId="7C2D750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179AC4A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338E8BD5">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064712E7">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40CE5E69">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95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A9EAB11">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3A79534">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0B4C789">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5166229">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CBCE270">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7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B8AE93F">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206275A5">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C64C34C">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481" w:type="dxa"/>
            <w:vMerge w:val="restart"/>
            <w:tcBorders>
              <w:top w:val="nil"/>
              <w:left w:val="single" w:color="auto" w:sz="4" w:space="0"/>
              <w:bottom w:val="single" w:color="auto" w:sz="4" w:space="0"/>
              <w:right w:val="single" w:color="auto" w:sz="4" w:space="0"/>
            </w:tcBorders>
            <w:shd w:val="clear" w:color="000000" w:fill="FFFFFF"/>
            <w:vAlign w:val="center"/>
          </w:tcPr>
          <w:p w14:paraId="42EDD944">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952" w:type="dxa"/>
            <w:vMerge w:val="continue"/>
            <w:tcBorders>
              <w:top w:val="single" w:color="auto" w:sz="4" w:space="0"/>
              <w:left w:val="single" w:color="auto" w:sz="4" w:space="0"/>
              <w:bottom w:val="single" w:color="auto" w:sz="4" w:space="0"/>
              <w:right w:val="single" w:color="auto" w:sz="4" w:space="0"/>
            </w:tcBorders>
            <w:vAlign w:val="center"/>
          </w:tcPr>
          <w:p w14:paraId="5AC74DEE">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02770CA">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05B5B7C8">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8CB0E12">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13D192DB">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0B2C0C42">
            <w:pPr>
              <w:widowControl/>
              <w:jc w:val="left"/>
              <w:rPr>
                <w:rFonts w:ascii="宋体" w:hAnsi="宋体" w:eastAsia="宋体" w:cs="宋体"/>
                <w:kern w:val="0"/>
                <w:sz w:val="24"/>
                <w:szCs w:val="24"/>
              </w:rPr>
            </w:pPr>
          </w:p>
        </w:tc>
      </w:tr>
      <w:tr w14:paraId="55EA1AAD">
        <w:tblPrEx>
          <w:tblCellMar>
            <w:top w:w="0" w:type="dxa"/>
            <w:left w:w="108" w:type="dxa"/>
            <w:bottom w:w="0" w:type="dxa"/>
            <w:right w:w="108" w:type="dxa"/>
          </w:tblCellMar>
        </w:tblPrEx>
        <w:trPr>
          <w:trHeight w:val="595"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75D008DC">
            <w:pPr>
              <w:widowControl/>
              <w:jc w:val="left"/>
              <w:rPr>
                <w:rFonts w:ascii="宋体" w:hAnsi="宋体" w:eastAsia="宋体" w:cs="宋体"/>
                <w:kern w:val="0"/>
                <w:sz w:val="24"/>
                <w:szCs w:val="24"/>
              </w:rPr>
            </w:pPr>
          </w:p>
        </w:tc>
        <w:tc>
          <w:tcPr>
            <w:tcW w:w="1481" w:type="dxa"/>
            <w:vMerge w:val="continue"/>
            <w:tcBorders>
              <w:top w:val="nil"/>
              <w:left w:val="single" w:color="auto" w:sz="4" w:space="0"/>
              <w:bottom w:val="single" w:color="auto" w:sz="4" w:space="0"/>
              <w:right w:val="single" w:color="auto" w:sz="4" w:space="0"/>
            </w:tcBorders>
            <w:vAlign w:val="center"/>
          </w:tcPr>
          <w:p w14:paraId="79107D31">
            <w:pPr>
              <w:widowControl/>
              <w:jc w:val="left"/>
              <w:rPr>
                <w:rFonts w:ascii="宋体" w:hAnsi="宋体" w:eastAsia="宋体" w:cs="宋体"/>
                <w:kern w:val="0"/>
                <w:sz w:val="24"/>
                <w:szCs w:val="24"/>
              </w:rPr>
            </w:pPr>
          </w:p>
        </w:tc>
        <w:tc>
          <w:tcPr>
            <w:tcW w:w="1952" w:type="dxa"/>
            <w:vMerge w:val="continue"/>
            <w:tcBorders>
              <w:top w:val="single" w:color="auto" w:sz="4" w:space="0"/>
              <w:left w:val="single" w:color="auto" w:sz="4" w:space="0"/>
              <w:bottom w:val="single" w:color="auto" w:sz="4" w:space="0"/>
              <w:right w:val="single" w:color="auto" w:sz="4" w:space="0"/>
            </w:tcBorders>
            <w:vAlign w:val="center"/>
          </w:tcPr>
          <w:p w14:paraId="465A3B4A">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F7B9EBB">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54B44147">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49F1CD73">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5619DBEB">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4EB3790E">
            <w:pPr>
              <w:widowControl/>
              <w:jc w:val="left"/>
              <w:rPr>
                <w:rFonts w:ascii="宋体" w:hAnsi="宋体" w:eastAsia="宋体" w:cs="宋体"/>
                <w:kern w:val="0"/>
                <w:sz w:val="24"/>
                <w:szCs w:val="24"/>
              </w:rPr>
            </w:pPr>
          </w:p>
        </w:tc>
      </w:tr>
      <w:tr w14:paraId="2B4F409F">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6F97F71">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952" w:type="dxa"/>
            <w:tcBorders>
              <w:top w:val="nil"/>
              <w:left w:val="nil"/>
              <w:bottom w:val="single" w:color="auto" w:sz="4" w:space="0"/>
              <w:right w:val="single" w:color="auto" w:sz="4" w:space="0"/>
            </w:tcBorders>
            <w:shd w:val="clear" w:color="000000" w:fill="FFFFFF"/>
            <w:noWrap/>
            <w:vAlign w:val="center"/>
          </w:tcPr>
          <w:p w14:paraId="6F6CF293">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991" w:type="dxa"/>
            <w:tcBorders>
              <w:top w:val="nil"/>
              <w:left w:val="nil"/>
              <w:bottom w:val="single" w:color="auto" w:sz="4" w:space="0"/>
              <w:right w:val="single" w:color="auto" w:sz="4" w:space="0"/>
            </w:tcBorders>
            <w:shd w:val="clear" w:color="000000" w:fill="FFFFFF"/>
            <w:noWrap/>
            <w:vAlign w:val="center"/>
          </w:tcPr>
          <w:p w14:paraId="1E423F6F">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991" w:type="dxa"/>
            <w:tcBorders>
              <w:top w:val="nil"/>
              <w:left w:val="nil"/>
              <w:bottom w:val="single" w:color="auto" w:sz="4" w:space="0"/>
              <w:right w:val="single" w:color="auto" w:sz="4" w:space="0"/>
            </w:tcBorders>
            <w:shd w:val="clear" w:color="000000" w:fill="FFFFFF"/>
            <w:noWrap/>
            <w:vAlign w:val="center"/>
          </w:tcPr>
          <w:p w14:paraId="7345BC86">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91" w:type="dxa"/>
            <w:tcBorders>
              <w:top w:val="nil"/>
              <w:left w:val="nil"/>
              <w:bottom w:val="single" w:color="auto" w:sz="4" w:space="0"/>
              <w:right w:val="single" w:color="auto" w:sz="4" w:space="0"/>
            </w:tcBorders>
            <w:shd w:val="clear" w:color="000000" w:fill="FFFFFF"/>
            <w:noWrap/>
            <w:vAlign w:val="center"/>
          </w:tcPr>
          <w:p w14:paraId="5502B7F0">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991" w:type="dxa"/>
            <w:tcBorders>
              <w:top w:val="nil"/>
              <w:left w:val="nil"/>
              <w:bottom w:val="single" w:color="auto" w:sz="4" w:space="0"/>
              <w:right w:val="single" w:color="auto" w:sz="4" w:space="0"/>
            </w:tcBorders>
            <w:shd w:val="clear" w:color="000000" w:fill="FFFFFF"/>
            <w:noWrap/>
            <w:vAlign w:val="center"/>
          </w:tcPr>
          <w:p w14:paraId="78BDC882">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744" w:type="dxa"/>
            <w:tcBorders>
              <w:top w:val="nil"/>
              <w:left w:val="nil"/>
              <w:bottom w:val="single" w:color="auto" w:sz="4" w:space="0"/>
              <w:right w:val="single" w:color="auto" w:sz="4" w:space="0"/>
            </w:tcBorders>
            <w:shd w:val="clear" w:color="000000" w:fill="FFFFFF"/>
            <w:noWrap/>
            <w:vAlign w:val="center"/>
          </w:tcPr>
          <w:p w14:paraId="6CEDD041">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70216509">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12F2BBB">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952" w:type="dxa"/>
            <w:tcBorders>
              <w:top w:val="nil"/>
              <w:left w:val="nil"/>
              <w:bottom w:val="single" w:color="auto" w:sz="4" w:space="0"/>
              <w:right w:val="single" w:color="auto" w:sz="4" w:space="0"/>
            </w:tcBorders>
            <w:shd w:val="clear" w:color="auto" w:fill="auto"/>
            <w:noWrap/>
            <w:vAlign w:val="center"/>
          </w:tcPr>
          <w:p w14:paraId="00A5AA39">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4,534.32</w:t>
            </w:r>
          </w:p>
        </w:tc>
        <w:tc>
          <w:tcPr>
            <w:tcW w:w="1991" w:type="dxa"/>
            <w:tcBorders>
              <w:top w:val="nil"/>
              <w:left w:val="nil"/>
              <w:bottom w:val="single" w:color="auto" w:sz="4" w:space="0"/>
              <w:right w:val="single" w:color="auto" w:sz="4" w:space="0"/>
            </w:tcBorders>
            <w:shd w:val="clear" w:color="auto" w:fill="auto"/>
            <w:noWrap/>
            <w:vAlign w:val="center"/>
          </w:tcPr>
          <w:p w14:paraId="757F8C8B">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3,440.46</w:t>
            </w:r>
          </w:p>
        </w:tc>
        <w:tc>
          <w:tcPr>
            <w:tcW w:w="1991" w:type="dxa"/>
            <w:tcBorders>
              <w:top w:val="nil"/>
              <w:left w:val="nil"/>
              <w:bottom w:val="single" w:color="auto" w:sz="4" w:space="0"/>
              <w:right w:val="single" w:color="auto" w:sz="4" w:space="0"/>
            </w:tcBorders>
            <w:shd w:val="clear" w:color="auto" w:fill="auto"/>
            <w:noWrap/>
            <w:vAlign w:val="center"/>
          </w:tcPr>
          <w:p w14:paraId="2673AD35">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1,093.86</w:t>
            </w:r>
          </w:p>
        </w:tc>
        <w:tc>
          <w:tcPr>
            <w:tcW w:w="1991" w:type="dxa"/>
            <w:tcBorders>
              <w:top w:val="nil"/>
              <w:left w:val="nil"/>
              <w:bottom w:val="single" w:color="auto" w:sz="4" w:space="0"/>
              <w:right w:val="single" w:color="auto" w:sz="4" w:space="0"/>
            </w:tcBorders>
            <w:shd w:val="clear" w:color="auto" w:fill="auto"/>
            <w:noWrap/>
            <w:vAlign w:val="center"/>
          </w:tcPr>
          <w:p w14:paraId="6CE80535">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346CB84">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765F201F">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r>
      <w:tr w14:paraId="2C7B014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67D7CB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2120803</w:t>
            </w:r>
          </w:p>
        </w:tc>
        <w:tc>
          <w:tcPr>
            <w:tcW w:w="1481" w:type="dxa"/>
            <w:tcBorders>
              <w:top w:val="nil"/>
              <w:left w:val="nil"/>
              <w:bottom w:val="single" w:color="auto" w:sz="4" w:space="0"/>
              <w:right w:val="single" w:color="auto" w:sz="4" w:space="0"/>
            </w:tcBorders>
            <w:shd w:val="clear" w:color="000000" w:fill="FFFFFF"/>
            <w:noWrap/>
            <w:vAlign w:val="center"/>
          </w:tcPr>
          <w:p w14:paraId="6DFF5E4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城市建设支出</w:t>
            </w:r>
          </w:p>
        </w:tc>
        <w:tc>
          <w:tcPr>
            <w:tcW w:w="1952" w:type="dxa"/>
            <w:tcBorders>
              <w:top w:val="nil"/>
              <w:left w:val="nil"/>
              <w:bottom w:val="single" w:color="auto" w:sz="4" w:space="0"/>
              <w:right w:val="single" w:color="auto" w:sz="4" w:space="0"/>
            </w:tcBorders>
            <w:shd w:val="clear" w:color="auto" w:fill="auto"/>
            <w:noWrap/>
            <w:vAlign w:val="center"/>
          </w:tcPr>
          <w:p w14:paraId="2D014FC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60.00</w:t>
            </w:r>
          </w:p>
        </w:tc>
        <w:tc>
          <w:tcPr>
            <w:tcW w:w="1991" w:type="dxa"/>
            <w:tcBorders>
              <w:top w:val="nil"/>
              <w:left w:val="nil"/>
              <w:bottom w:val="single" w:color="auto" w:sz="4" w:space="0"/>
              <w:right w:val="single" w:color="auto" w:sz="4" w:space="0"/>
            </w:tcBorders>
            <w:shd w:val="clear" w:color="auto" w:fill="auto"/>
            <w:noWrap/>
            <w:vAlign w:val="center"/>
          </w:tcPr>
          <w:p w14:paraId="440038C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07451F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60.00</w:t>
            </w:r>
          </w:p>
        </w:tc>
        <w:tc>
          <w:tcPr>
            <w:tcW w:w="1991" w:type="dxa"/>
            <w:tcBorders>
              <w:top w:val="nil"/>
              <w:left w:val="nil"/>
              <w:bottom w:val="single" w:color="auto" w:sz="4" w:space="0"/>
              <w:right w:val="single" w:color="auto" w:sz="4" w:space="0"/>
            </w:tcBorders>
            <w:shd w:val="clear" w:color="auto" w:fill="auto"/>
            <w:noWrap/>
            <w:vAlign w:val="center"/>
          </w:tcPr>
          <w:p w14:paraId="37AEC15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6E58011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1A9ACAD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BCA825E">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D07B7D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2010799</w:t>
            </w:r>
          </w:p>
        </w:tc>
        <w:tc>
          <w:tcPr>
            <w:tcW w:w="1481" w:type="dxa"/>
            <w:tcBorders>
              <w:top w:val="nil"/>
              <w:left w:val="nil"/>
              <w:bottom w:val="single" w:color="auto" w:sz="4" w:space="0"/>
              <w:right w:val="single" w:color="auto" w:sz="4" w:space="0"/>
            </w:tcBorders>
            <w:shd w:val="clear" w:color="000000" w:fill="FFFFFF"/>
            <w:noWrap/>
            <w:vAlign w:val="center"/>
          </w:tcPr>
          <w:p w14:paraId="5BB9D8B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其他税收事务支出</w:t>
            </w:r>
          </w:p>
        </w:tc>
        <w:tc>
          <w:tcPr>
            <w:tcW w:w="1952" w:type="dxa"/>
            <w:tcBorders>
              <w:top w:val="nil"/>
              <w:left w:val="nil"/>
              <w:bottom w:val="single" w:color="auto" w:sz="4" w:space="0"/>
              <w:right w:val="single" w:color="auto" w:sz="4" w:space="0"/>
            </w:tcBorders>
            <w:shd w:val="clear" w:color="auto" w:fill="auto"/>
            <w:noWrap/>
            <w:vAlign w:val="center"/>
          </w:tcPr>
          <w:p w14:paraId="1C64A7D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34.57</w:t>
            </w:r>
          </w:p>
        </w:tc>
        <w:tc>
          <w:tcPr>
            <w:tcW w:w="1991" w:type="dxa"/>
            <w:tcBorders>
              <w:top w:val="nil"/>
              <w:left w:val="nil"/>
              <w:bottom w:val="single" w:color="auto" w:sz="4" w:space="0"/>
              <w:right w:val="single" w:color="auto" w:sz="4" w:space="0"/>
            </w:tcBorders>
            <w:shd w:val="clear" w:color="auto" w:fill="auto"/>
            <w:noWrap/>
            <w:vAlign w:val="center"/>
          </w:tcPr>
          <w:p w14:paraId="1450CAA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C6EAA3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34.57</w:t>
            </w:r>
          </w:p>
        </w:tc>
        <w:tc>
          <w:tcPr>
            <w:tcW w:w="1991" w:type="dxa"/>
            <w:tcBorders>
              <w:top w:val="nil"/>
              <w:left w:val="nil"/>
              <w:bottom w:val="single" w:color="auto" w:sz="4" w:space="0"/>
              <w:right w:val="single" w:color="auto" w:sz="4" w:space="0"/>
            </w:tcBorders>
            <w:shd w:val="clear" w:color="auto" w:fill="auto"/>
            <w:noWrap/>
            <w:vAlign w:val="center"/>
          </w:tcPr>
          <w:p w14:paraId="57B2E72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4EAD11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5A3C67D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2D0136E6">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AFF844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2080801</w:t>
            </w:r>
          </w:p>
        </w:tc>
        <w:tc>
          <w:tcPr>
            <w:tcW w:w="1481" w:type="dxa"/>
            <w:tcBorders>
              <w:top w:val="nil"/>
              <w:left w:val="nil"/>
              <w:bottom w:val="single" w:color="auto" w:sz="4" w:space="0"/>
              <w:right w:val="single" w:color="auto" w:sz="4" w:space="0"/>
            </w:tcBorders>
            <w:shd w:val="clear" w:color="000000" w:fill="FFFFFF"/>
            <w:noWrap/>
            <w:vAlign w:val="center"/>
          </w:tcPr>
          <w:p w14:paraId="1CD218B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死亡抚恤</w:t>
            </w:r>
          </w:p>
        </w:tc>
        <w:tc>
          <w:tcPr>
            <w:tcW w:w="1952" w:type="dxa"/>
            <w:tcBorders>
              <w:top w:val="nil"/>
              <w:left w:val="nil"/>
              <w:bottom w:val="single" w:color="auto" w:sz="4" w:space="0"/>
              <w:right w:val="single" w:color="auto" w:sz="4" w:space="0"/>
            </w:tcBorders>
            <w:shd w:val="clear" w:color="auto" w:fill="auto"/>
            <w:noWrap/>
            <w:vAlign w:val="center"/>
          </w:tcPr>
          <w:p w14:paraId="30E8200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81.63</w:t>
            </w:r>
          </w:p>
        </w:tc>
        <w:tc>
          <w:tcPr>
            <w:tcW w:w="1991" w:type="dxa"/>
            <w:tcBorders>
              <w:top w:val="nil"/>
              <w:left w:val="nil"/>
              <w:bottom w:val="single" w:color="auto" w:sz="4" w:space="0"/>
              <w:right w:val="single" w:color="auto" w:sz="4" w:space="0"/>
            </w:tcBorders>
            <w:shd w:val="clear" w:color="auto" w:fill="auto"/>
            <w:noWrap/>
            <w:vAlign w:val="center"/>
          </w:tcPr>
          <w:p w14:paraId="1CABB08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81.63</w:t>
            </w:r>
          </w:p>
        </w:tc>
        <w:tc>
          <w:tcPr>
            <w:tcW w:w="1991" w:type="dxa"/>
            <w:tcBorders>
              <w:top w:val="nil"/>
              <w:left w:val="nil"/>
              <w:bottom w:val="single" w:color="auto" w:sz="4" w:space="0"/>
              <w:right w:val="single" w:color="auto" w:sz="4" w:space="0"/>
            </w:tcBorders>
            <w:shd w:val="clear" w:color="auto" w:fill="auto"/>
            <w:noWrap/>
            <w:vAlign w:val="center"/>
          </w:tcPr>
          <w:p w14:paraId="68FFBDD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1E6B10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F60AAC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46DE5EB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49F1959">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AFF580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2069999</w:t>
            </w:r>
          </w:p>
        </w:tc>
        <w:tc>
          <w:tcPr>
            <w:tcW w:w="1481" w:type="dxa"/>
            <w:tcBorders>
              <w:top w:val="nil"/>
              <w:left w:val="nil"/>
              <w:bottom w:val="single" w:color="auto" w:sz="4" w:space="0"/>
              <w:right w:val="single" w:color="auto" w:sz="4" w:space="0"/>
            </w:tcBorders>
            <w:shd w:val="clear" w:color="000000" w:fill="FFFFFF"/>
            <w:noWrap/>
            <w:vAlign w:val="center"/>
          </w:tcPr>
          <w:p w14:paraId="3354293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其他科学技术支出</w:t>
            </w:r>
          </w:p>
        </w:tc>
        <w:tc>
          <w:tcPr>
            <w:tcW w:w="1952" w:type="dxa"/>
            <w:tcBorders>
              <w:top w:val="nil"/>
              <w:left w:val="nil"/>
              <w:bottom w:val="single" w:color="auto" w:sz="4" w:space="0"/>
              <w:right w:val="single" w:color="auto" w:sz="4" w:space="0"/>
            </w:tcBorders>
            <w:shd w:val="clear" w:color="auto" w:fill="auto"/>
            <w:noWrap/>
            <w:vAlign w:val="center"/>
          </w:tcPr>
          <w:p w14:paraId="6A638C7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77.30</w:t>
            </w:r>
          </w:p>
        </w:tc>
        <w:tc>
          <w:tcPr>
            <w:tcW w:w="1991" w:type="dxa"/>
            <w:tcBorders>
              <w:top w:val="nil"/>
              <w:left w:val="nil"/>
              <w:bottom w:val="single" w:color="auto" w:sz="4" w:space="0"/>
              <w:right w:val="single" w:color="auto" w:sz="4" w:space="0"/>
            </w:tcBorders>
            <w:shd w:val="clear" w:color="auto" w:fill="auto"/>
            <w:noWrap/>
            <w:vAlign w:val="center"/>
          </w:tcPr>
          <w:p w14:paraId="0329A93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A0C854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77.30</w:t>
            </w:r>
          </w:p>
        </w:tc>
        <w:tc>
          <w:tcPr>
            <w:tcW w:w="1991" w:type="dxa"/>
            <w:tcBorders>
              <w:top w:val="nil"/>
              <w:left w:val="nil"/>
              <w:bottom w:val="single" w:color="auto" w:sz="4" w:space="0"/>
              <w:right w:val="single" w:color="auto" w:sz="4" w:space="0"/>
            </w:tcBorders>
            <w:shd w:val="clear" w:color="auto" w:fill="auto"/>
            <w:noWrap/>
            <w:vAlign w:val="center"/>
          </w:tcPr>
          <w:p w14:paraId="47B1858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D1FDEC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0004577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37DC4B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774F44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2013810</w:t>
            </w:r>
          </w:p>
        </w:tc>
        <w:tc>
          <w:tcPr>
            <w:tcW w:w="1481" w:type="dxa"/>
            <w:tcBorders>
              <w:top w:val="nil"/>
              <w:left w:val="nil"/>
              <w:bottom w:val="single" w:color="auto" w:sz="4" w:space="0"/>
              <w:right w:val="single" w:color="auto" w:sz="4" w:space="0"/>
            </w:tcBorders>
            <w:shd w:val="clear" w:color="000000" w:fill="FFFFFF"/>
            <w:noWrap/>
            <w:vAlign w:val="center"/>
          </w:tcPr>
          <w:p w14:paraId="271AA11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质量基础</w:t>
            </w:r>
          </w:p>
        </w:tc>
        <w:tc>
          <w:tcPr>
            <w:tcW w:w="1952" w:type="dxa"/>
            <w:tcBorders>
              <w:top w:val="nil"/>
              <w:left w:val="nil"/>
              <w:bottom w:val="single" w:color="auto" w:sz="4" w:space="0"/>
              <w:right w:val="single" w:color="auto" w:sz="4" w:space="0"/>
            </w:tcBorders>
            <w:shd w:val="clear" w:color="auto" w:fill="auto"/>
            <w:noWrap/>
            <w:vAlign w:val="center"/>
          </w:tcPr>
          <w:p w14:paraId="0104E1F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24.50</w:t>
            </w:r>
          </w:p>
        </w:tc>
        <w:tc>
          <w:tcPr>
            <w:tcW w:w="1991" w:type="dxa"/>
            <w:tcBorders>
              <w:top w:val="nil"/>
              <w:left w:val="nil"/>
              <w:bottom w:val="single" w:color="auto" w:sz="4" w:space="0"/>
              <w:right w:val="single" w:color="auto" w:sz="4" w:space="0"/>
            </w:tcBorders>
            <w:shd w:val="clear" w:color="auto" w:fill="auto"/>
            <w:noWrap/>
            <w:vAlign w:val="center"/>
          </w:tcPr>
          <w:p w14:paraId="50D7A39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88DADB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24.50</w:t>
            </w:r>
          </w:p>
        </w:tc>
        <w:tc>
          <w:tcPr>
            <w:tcW w:w="1991" w:type="dxa"/>
            <w:tcBorders>
              <w:top w:val="nil"/>
              <w:left w:val="nil"/>
              <w:bottom w:val="single" w:color="auto" w:sz="4" w:space="0"/>
              <w:right w:val="single" w:color="auto" w:sz="4" w:space="0"/>
            </w:tcBorders>
            <w:shd w:val="clear" w:color="auto" w:fill="auto"/>
            <w:noWrap/>
            <w:vAlign w:val="center"/>
          </w:tcPr>
          <w:p w14:paraId="74CEBCC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9D1199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558EA89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3096258">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71262A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2011102</w:t>
            </w:r>
          </w:p>
        </w:tc>
        <w:tc>
          <w:tcPr>
            <w:tcW w:w="1481" w:type="dxa"/>
            <w:tcBorders>
              <w:top w:val="nil"/>
              <w:left w:val="nil"/>
              <w:bottom w:val="single" w:color="auto" w:sz="4" w:space="0"/>
              <w:right w:val="single" w:color="auto" w:sz="4" w:space="0"/>
            </w:tcBorders>
            <w:shd w:val="clear" w:color="000000" w:fill="FFFFFF"/>
            <w:noWrap/>
            <w:vAlign w:val="center"/>
          </w:tcPr>
          <w:p w14:paraId="10FCA5F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一般行政管理事务</w:t>
            </w:r>
          </w:p>
        </w:tc>
        <w:tc>
          <w:tcPr>
            <w:tcW w:w="1952" w:type="dxa"/>
            <w:tcBorders>
              <w:top w:val="nil"/>
              <w:left w:val="nil"/>
              <w:bottom w:val="single" w:color="auto" w:sz="4" w:space="0"/>
              <w:right w:val="single" w:color="auto" w:sz="4" w:space="0"/>
            </w:tcBorders>
            <w:shd w:val="clear" w:color="auto" w:fill="auto"/>
            <w:noWrap/>
            <w:vAlign w:val="center"/>
          </w:tcPr>
          <w:p w14:paraId="04FD06F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c>
          <w:tcPr>
            <w:tcW w:w="1991" w:type="dxa"/>
            <w:tcBorders>
              <w:top w:val="nil"/>
              <w:left w:val="nil"/>
              <w:bottom w:val="single" w:color="auto" w:sz="4" w:space="0"/>
              <w:right w:val="single" w:color="auto" w:sz="4" w:space="0"/>
            </w:tcBorders>
            <w:shd w:val="clear" w:color="auto" w:fill="auto"/>
            <w:noWrap/>
            <w:vAlign w:val="center"/>
          </w:tcPr>
          <w:p w14:paraId="78DAEA3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3E933E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c>
          <w:tcPr>
            <w:tcW w:w="1991" w:type="dxa"/>
            <w:tcBorders>
              <w:top w:val="nil"/>
              <w:left w:val="nil"/>
              <w:bottom w:val="single" w:color="auto" w:sz="4" w:space="0"/>
              <w:right w:val="single" w:color="auto" w:sz="4" w:space="0"/>
            </w:tcBorders>
            <w:shd w:val="clear" w:color="auto" w:fill="auto"/>
            <w:noWrap/>
            <w:vAlign w:val="center"/>
          </w:tcPr>
          <w:p w14:paraId="6D2C1C4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90C6F2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08E4D4D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A2F150E">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25B911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2013899</w:t>
            </w:r>
          </w:p>
        </w:tc>
        <w:tc>
          <w:tcPr>
            <w:tcW w:w="1481" w:type="dxa"/>
            <w:tcBorders>
              <w:top w:val="nil"/>
              <w:left w:val="nil"/>
              <w:bottom w:val="single" w:color="auto" w:sz="4" w:space="0"/>
              <w:right w:val="single" w:color="auto" w:sz="4" w:space="0"/>
            </w:tcBorders>
            <w:shd w:val="clear" w:color="000000" w:fill="FFFFFF"/>
            <w:noWrap/>
            <w:vAlign w:val="center"/>
          </w:tcPr>
          <w:p w14:paraId="70616AF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其他市场监督管理事务</w:t>
            </w:r>
          </w:p>
        </w:tc>
        <w:tc>
          <w:tcPr>
            <w:tcW w:w="1952" w:type="dxa"/>
            <w:tcBorders>
              <w:top w:val="nil"/>
              <w:left w:val="nil"/>
              <w:bottom w:val="single" w:color="auto" w:sz="4" w:space="0"/>
              <w:right w:val="single" w:color="auto" w:sz="4" w:space="0"/>
            </w:tcBorders>
            <w:shd w:val="clear" w:color="auto" w:fill="auto"/>
            <w:noWrap/>
            <w:vAlign w:val="center"/>
          </w:tcPr>
          <w:p w14:paraId="4B6EE7F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135.20</w:t>
            </w:r>
          </w:p>
        </w:tc>
        <w:tc>
          <w:tcPr>
            <w:tcW w:w="1991" w:type="dxa"/>
            <w:tcBorders>
              <w:top w:val="nil"/>
              <w:left w:val="nil"/>
              <w:bottom w:val="single" w:color="auto" w:sz="4" w:space="0"/>
              <w:right w:val="single" w:color="auto" w:sz="4" w:space="0"/>
            </w:tcBorders>
            <w:shd w:val="clear" w:color="auto" w:fill="auto"/>
            <w:noWrap/>
            <w:vAlign w:val="center"/>
          </w:tcPr>
          <w:p w14:paraId="7B90518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55F6A0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135.20</w:t>
            </w:r>
          </w:p>
        </w:tc>
        <w:tc>
          <w:tcPr>
            <w:tcW w:w="1991" w:type="dxa"/>
            <w:tcBorders>
              <w:top w:val="nil"/>
              <w:left w:val="nil"/>
              <w:bottom w:val="single" w:color="auto" w:sz="4" w:space="0"/>
              <w:right w:val="single" w:color="auto" w:sz="4" w:space="0"/>
            </w:tcBorders>
            <w:shd w:val="clear" w:color="auto" w:fill="auto"/>
            <w:noWrap/>
            <w:vAlign w:val="center"/>
          </w:tcPr>
          <w:p w14:paraId="247C130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90486E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2164F7A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BD918E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50E86D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2100717</w:t>
            </w:r>
          </w:p>
        </w:tc>
        <w:tc>
          <w:tcPr>
            <w:tcW w:w="1481" w:type="dxa"/>
            <w:tcBorders>
              <w:top w:val="nil"/>
              <w:left w:val="nil"/>
              <w:bottom w:val="single" w:color="auto" w:sz="4" w:space="0"/>
              <w:right w:val="single" w:color="auto" w:sz="4" w:space="0"/>
            </w:tcBorders>
            <w:shd w:val="clear" w:color="000000" w:fill="FFFFFF"/>
            <w:noWrap/>
            <w:vAlign w:val="center"/>
          </w:tcPr>
          <w:p w14:paraId="4CF31FA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计划生育服务</w:t>
            </w:r>
          </w:p>
        </w:tc>
        <w:tc>
          <w:tcPr>
            <w:tcW w:w="1952" w:type="dxa"/>
            <w:tcBorders>
              <w:top w:val="nil"/>
              <w:left w:val="nil"/>
              <w:bottom w:val="single" w:color="auto" w:sz="4" w:space="0"/>
              <w:right w:val="single" w:color="auto" w:sz="4" w:space="0"/>
            </w:tcBorders>
            <w:shd w:val="clear" w:color="auto" w:fill="auto"/>
            <w:noWrap/>
            <w:vAlign w:val="center"/>
          </w:tcPr>
          <w:p w14:paraId="5A4F796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8.29</w:t>
            </w:r>
          </w:p>
        </w:tc>
        <w:tc>
          <w:tcPr>
            <w:tcW w:w="1991" w:type="dxa"/>
            <w:tcBorders>
              <w:top w:val="nil"/>
              <w:left w:val="nil"/>
              <w:bottom w:val="single" w:color="auto" w:sz="4" w:space="0"/>
              <w:right w:val="single" w:color="auto" w:sz="4" w:space="0"/>
            </w:tcBorders>
            <w:shd w:val="clear" w:color="auto" w:fill="auto"/>
            <w:noWrap/>
            <w:vAlign w:val="center"/>
          </w:tcPr>
          <w:p w14:paraId="0A70104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8.29</w:t>
            </w:r>
          </w:p>
        </w:tc>
        <w:tc>
          <w:tcPr>
            <w:tcW w:w="1991" w:type="dxa"/>
            <w:tcBorders>
              <w:top w:val="nil"/>
              <w:left w:val="nil"/>
              <w:bottom w:val="single" w:color="auto" w:sz="4" w:space="0"/>
              <w:right w:val="single" w:color="auto" w:sz="4" w:space="0"/>
            </w:tcBorders>
            <w:shd w:val="clear" w:color="auto" w:fill="auto"/>
            <w:noWrap/>
            <w:vAlign w:val="center"/>
          </w:tcPr>
          <w:p w14:paraId="3E0CDAD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7439DA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9E53E9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70E0DBB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89B3B46">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A46690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kern w:val="0"/>
                <w:sz w:val="24"/>
                <w:szCs w:val="24"/>
              </w:rPr>
              <w:t>项    目</w:t>
            </w:r>
          </w:p>
        </w:tc>
        <w:tc>
          <w:tcPr>
            <w:tcW w:w="1952" w:type="dxa"/>
            <w:vMerge w:val="restart"/>
            <w:tcBorders>
              <w:top w:val="single" w:color="auto" w:sz="4" w:space="0"/>
              <w:left w:val="single" w:color="auto" w:sz="4" w:space="0"/>
              <w:right w:val="single" w:color="auto" w:sz="4" w:space="0"/>
            </w:tcBorders>
            <w:shd w:val="clear" w:color="auto" w:fill="auto"/>
            <w:noWrap/>
            <w:vAlign w:val="center"/>
          </w:tcPr>
          <w:p w14:paraId="7CF1D37F">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本年支出合计</w:t>
            </w:r>
          </w:p>
        </w:tc>
        <w:tc>
          <w:tcPr>
            <w:tcW w:w="1991" w:type="dxa"/>
            <w:vMerge w:val="restart"/>
            <w:tcBorders>
              <w:top w:val="single" w:color="auto" w:sz="4" w:space="0"/>
              <w:left w:val="single" w:color="auto" w:sz="4" w:space="0"/>
              <w:right w:val="single" w:color="auto" w:sz="4" w:space="0"/>
            </w:tcBorders>
            <w:shd w:val="clear" w:color="auto" w:fill="auto"/>
            <w:noWrap/>
            <w:vAlign w:val="center"/>
          </w:tcPr>
          <w:p w14:paraId="152402F8">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基本支出</w:t>
            </w:r>
          </w:p>
        </w:tc>
        <w:tc>
          <w:tcPr>
            <w:tcW w:w="1991" w:type="dxa"/>
            <w:vMerge w:val="restart"/>
            <w:tcBorders>
              <w:top w:val="single" w:color="auto" w:sz="4" w:space="0"/>
              <w:left w:val="single" w:color="auto" w:sz="4" w:space="0"/>
              <w:right w:val="single" w:color="auto" w:sz="4" w:space="0"/>
            </w:tcBorders>
            <w:shd w:val="clear" w:color="auto" w:fill="auto"/>
            <w:noWrap/>
            <w:vAlign w:val="center"/>
          </w:tcPr>
          <w:p w14:paraId="08AC3934">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项目支出</w:t>
            </w:r>
          </w:p>
        </w:tc>
        <w:tc>
          <w:tcPr>
            <w:tcW w:w="1991" w:type="dxa"/>
            <w:vMerge w:val="restart"/>
            <w:tcBorders>
              <w:top w:val="single" w:color="auto" w:sz="4" w:space="0"/>
              <w:left w:val="single" w:color="auto" w:sz="4" w:space="0"/>
              <w:right w:val="single" w:color="auto" w:sz="4" w:space="0"/>
            </w:tcBorders>
            <w:shd w:val="clear" w:color="auto" w:fill="auto"/>
            <w:noWrap/>
            <w:vAlign w:val="center"/>
          </w:tcPr>
          <w:p w14:paraId="758F54F7">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上缴上级支出</w:t>
            </w:r>
          </w:p>
        </w:tc>
        <w:tc>
          <w:tcPr>
            <w:tcW w:w="1991" w:type="dxa"/>
            <w:vMerge w:val="restart"/>
            <w:tcBorders>
              <w:top w:val="single" w:color="auto" w:sz="4" w:space="0"/>
              <w:left w:val="single" w:color="auto" w:sz="4" w:space="0"/>
              <w:right w:val="single" w:color="auto" w:sz="4" w:space="0"/>
            </w:tcBorders>
            <w:shd w:val="clear" w:color="auto" w:fill="auto"/>
            <w:noWrap/>
            <w:vAlign w:val="center"/>
          </w:tcPr>
          <w:p w14:paraId="0C08F9E3">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经营支出</w:t>
            </w:r>
          </w:p>
        </w:tc>
        <w:tc>
          <w:tcPr>
            <w:tcW w:w="2744" w:type="dxa"/>
            <w:vMerge w:val="restart"/>
            <w:tcBorders>
              <w:top w:val="single" w:color="auto" w:sz="4" w:space="0"/>
              <w:left w:val="single" w:color="auto" w:sz="4" w:space="0"/>
              <w:right w:val="single" w:color="auto" w:sz="4" w:space="0"/>
            </w:tcBorders>
            <w:shd w:val="clear" w:color="auto" w:fill="auto"/>
            <w:noWrap/>
            <w:vAlign w:val="center"/>
          </w:tcPr>
          <w:p w14:paraId="2F566D59">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对附属单位补助支出</w:t>
            </w:r>
          </w:p>
        </w:tc>
      </w:tr>
      <w:tr w14:paraId="2E8BE59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FD4499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kern w:val="0"/>
                <w:sz w:val="24"/>
                <w:szCs w:val="24"/>
              </w:rPr>
              <w:t>功能分类科目编码</w:t>
            </w:r>
          </w:p>
        </w:tc>
        <w:tc>
          <w:tcPr>
            <w:tcW w:w="148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2AEEC2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kern w:val="0"/>
                <w:sz w:val="24"/>
                <w:szCs w:val="24"/>
              </w:rPr>
              <w:t>科目名称</w:t>
            </w:r>
          </w:p>
        </w:tc>
        <w:tc>
          <w:tcPr>
            <w:tcW w:w="1952" w:type="dxa"/>
            <w:vMerge w:val="continue"/>
            <w:tcBorders>
              <w:left w:val="single" w:color="auto" w:sz="4" w:space="0"/>
              <w:bottom w:val="single" w:color="auto" w:sz="4" w:space="0"/>
              <w:right w:val="single" w:color="auto" w:sz="4" w:space="0"/>
            </w:tcBorders>
            <w:shd w:val="clear" w:color="auto" w:fill="auto"/>
            <w:noWrap/>
            <w:vAlign w:val="center"/>
          </w:tcPr>
          <w:p w14:paraId="1807224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991" w:type="dxa"/>
            <w:vMerge w:val="continue"/>
            <w:tcBorders>
              <w:left w:val="single" w:color="auto" w:sz="4" w:space="0"/>
              <w:bottom w:val="single" w:color="auto" w:sz="4" w:space="0"/>
              <w:right w:val="single" w:color="auto" w:sz="4" w:space="0"/>
            </w:tcBorders>
            <w:shd w:val="clear" w:color="auto" w:fill="auto"/>
            <w:noWrap/>
            <w:vAlign w:val="center"/>
          </w:tcPr>
          <w:p w14:paraId="42220FE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991" w:type="dxa"/>
            <w:vMerge w:val="continue"/>
            <w:tcBorders>
              <w:left w:val="single" w:color="auto" w:sz="4" w:space="0"/>
              <w:bottom w:val="single" w:color="auto" w:sz="4" w:space="0"/>
              <w:right w:val="single" w:color="auto" w:sz="4" w:space="0"/>
            </w:tcBorders>
            <w:shd w:val="clear" w:color="auto" w:fill="auto"/>
            <w:noWrap/>
            <w:vAlign w:val="center"/>
          </w:tcPr>
          <w:p w14:paraId="311F594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991" w:type="dxa"/>
            <w:vMerge w:val="continue"/>
            <w:tcBorders>
              <w:left w:val="single" w:color="auto" w:sz="4" w:space="0"/>
              <w:bottom w:val="single" w:color="auto" w:sz="4" w:space="0"/>
              <w:right w:val="single" w:color="auto" w:sz="4" w:space="0"/>
            </w:tcBorders>
            <w:shd w:val="clear" w:color="auto" w:fill="auto"/>
            <w:noWrap/>
            <w:vAlign w:val="center"/>
          </w:tcPr>
          <w:p w14:paraId="253EFCD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991" w:type="dxa"/>
            <w:vMerge w:val="continue"/>
            <w:tcBorders>
              <w:left w:val="single" w:color="auto" w:sz="4" w:space="0"/>
              <w:bottom w:val="single" w:color="auto" w:sz="4" w:space="0"/>
              <w:right w:val="single" w:color="auto" w:sz="4" w:space="0"/>
            </w:tcBorders>
            <w:shd w:val="clear" w:color="auto" w:fill="auto"/>
            <w:noWrap/>
            <w:vAlign w:val="center"/>
          </w:tcPr>
          <w:p w14:paraId="5C50A82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2744" w:type="dxa"/>
            <w:vMerge w:val="continue"/>
            <w:tcBorders>
              <w:left w:val="single" w:color="auto" w:sz="4" w:space="0"/>
              <w:bottom w:val="single" w:color="auto" w:sz="4" w:space="0"/>
              <w:right w:val="single" w:color="auto" w:sz="4" w:space="0"/>
            </w:tcBorders>
            <w:shd w:val="clear" w:color="auto" w:fill="auto"/>
            <w:noWrap/>
            <w:vAlign w:val="center"/>
          </w:tcPr>
          <w:p w14:paraId="38F610F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734B2CF0">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533922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2210201</w:t>
            </w:r>
          </w:p>
        </w:tc>
        <w:tc>
          <w:tcPr>
            <w:tcW w:w="148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E0D27E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住房公积金</w:t>
            </w:r>
          </w:p>
        </w:tc>
        <w:tc>
          <w:tcPr>
            <w:tcW w:w="19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933B8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220.44</w:t>
            </w:r>
          </w:p>
        </w:tc>
        <w:tc>
          <w:tcPr>
            <w:tcW w:w="19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E8B98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220.44</w:t>
            </w:r>
          </w:p>
        </w:tc>
        <w:tc>
          <w:tcPr>
            <w:tcW w:w="19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82EEE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05328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70659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E4C02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EE77F18">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19DF0D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2299999</w:t>
            </w:r>
          </w:p>
        </w:tc>
        <w:tc>
          <w:tcPr>
            <w:tcW w:w="148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7EACE4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其他支出</w:t>
            </w:r>
          </w:p>
        </w:tc>
        <w:tc>
          <w:tcPr>
            <w:tcW w:w="19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7189A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33.39</w:t>
            </w:r>
          </w:p>
        </w:tc>
        <w:tc>
          <w:tcPr>
            <w:tcW w:w="19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55274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3.58</w:t>
            </w:r>
          </w:p>
        </w:tc>
        <w:tc>
          <w:tcPr>
            <w:tcW w:w="19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D4960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29.81</w:t>
            </w:r>
          </w:p>
        </w:tc>
        <w:tc>
          <w:tcPr>
            <w:tcW w:w="19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76D47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61EB1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FD237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FC130AF">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D2A2CC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2130599</w:t>
            </w:r>
          </w:p>
        </w:tc>
        <w:tc>
          <w:tcPr>
            <w:tcW w:w="1481" w:type="dxa"/>
            <w:tcBorders>
              <w:top w:val="single" w:color="auto" w:sz="4" w:space="0"/>
              <w:left w:val="nil"/>
              <w:bottom w:val="single" w:color="auto" w:sz="4" w:space="0"/>
              <w:right w:val="single" w:color="auto" w:sz="4" w:space="0"/>
            </w:tcBorders>
            <w:shd w:val="clear" w:color="000000" w:fill="FFFFFF"/>
            <w:noWrap/>
            <w:vAlign w:val="center"/>
          </w:tcPr>
          <w:p w14:paraId="6203088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其他巩固脱贫攻坚成果衔接乡村振兴支出</w:t>
            </w:r>
          </w:p>
        </w:tc>
        <w:tc>
          <w:tcPr>
            <w:tcW w:w="1952" w:type="dxa"/>
            <w:tcBorders>
              <w:top w:val="single" w:color="auto" w:sz="4" w:space="0"/>
              <w:left w:val="nil"/>
              <w:bottom w:val="single" w:color="auto" w:sz="4" w:space="0"/>
              <w:right w:val="single" w:color="auto" w:sz="4" w:space="0"/>
            </w:tcBorders>
            <w:shd w:val="clear" w:color="auto" w:fill="auto"/>
            <w:noWrap/>
            <w:vAlign w:val="center"/>
          </w:tcPr>
          <w:p w14:paraId="477EBFB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w:t>
            </w:r>
          </w:p>
        </w:tc>
        <w:tc>
          <w:tcPr>
            <w:tcW w:w="1991" w:type="dxa"/>
            <w:tcBorders>
              <w:top w:val="single" w:color="auto" w:sz="4" w:space="0"/>
              <w:left w:val="nil"/>
              <w:bottom w:val="single" w:color="auto" w:sz="4" w:space="0"/>
              <w:right w:val="single" w:color="auto" w:sz="4" w:space="0"/>
            </w:tcBorders>
            <w:shd w:val="clear" w:color="auto" w:fill="auto"/>
            <w:noWrap/>
            <w:vAlign w:val="center"/>
          </w:tcPr>
          <w:p w14:paraId="28B4912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single" w:color="auto" w:sz="4" w:space="0"/>
              <w:left w:val="nil"/>
              <w:bottom w:val="single" w:color="auto" w:sz="4" w:space="0"/>
              <w:right w:val="single" w:color="auto" w:sz="4" w:space="0"/>
            </w:tcBorders>
            <w:shd w:val="clear" w:color="auto" w:fill="auto"/>
            <w:noWrap/>
            <w:vAlign w:val="center"/>
          </w:tcPr>
          <w:p w14:paraId="7247387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w:t>
            </w:r>
          </w:p>
        </w:tc>
        <w:tc>
          <w:tcPr>
            <w:tcW w:w="1991" w:type="dxa"/>
            <w:tcBorders>
              <w:top w:val="single" w:color="auto" w:sz="4" w:space="0"/>
              <w:left w:val="nil"/>
              <w:bottom w:val="single" w:color="auto" w:sz="4" w:space="0"/>
              <w:right w:val="single" w:color="auto" w:sz="4" w:space="0"/>
            </w:tcBorders>
            <w:shd w:val="clear" w:color="auto" w:fill="auto"/>
            <w:noWrap/>
            <w:vAlign w:val="center"/>
          </w:tcPr>
          <w:p w14:paraId="4583CD5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single" w:color="auto" w:sz="4" w:space="0"/>
              <w:left w:val="nil"/>
              <w:bottom w:val="single" w:color="auto" w:sz="4" w:space="0"/>
              <w:right w:val="single" w:color="auto" w:sz="4" w:space="0"/>
            </w:tcBorders>
            <w:shd w:val="clear" w:color="auto" w:fill="auto"/>
            <w:noWrap/>
            <w:vAlign w:val="center"/>
          </w:tcPr>
          <w:p w14:paraId="31970AE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single" w:color="auto" w:sz="4" w:space="0"/>
              <w:left w:val="nil"/>
              <w:bottom w:val="single" w:color="auto" w:sz="4" w:space="0"/>
              <w:right w:val="single" w:color="auto" w:sz="4" w:space="0"/>
            </w:tcBorders>
            <w:shd w:val="clear" w:color="auto" w:fill="auto"/>
            <w:noWrap/>
            <w:vAlign w:val="center"/>
          </w:tcPr>
          <w:p w14:paraId="3604CCA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2B77E5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8A3A4F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2011409</w:t>
            </w:r>
          </w:p>
        </w:tc>
        <w:tc>
          <w:tcPr>
            <w:tcW w:w="1481" w:type="dxa"/>
            <w:tcBorders>
              <w:top w:val="nil"/>
              <w:left w:val="nil"/>
              <w:bottom w:val="single" w:color="auto" w:sz="4" w:space="0"/>
              <w:right w:val="single" w:color="auto" w:sz="4" w:space="0"/>
            </w:tcBorders>
            <w:shd w:val="clear" w:color="000000" w:fill="FFFFFF"/>
            <w:noWrap/>
            <w:vAlign w:val="center"/>
          </w:tcPr>
          <w:p w14:paraId="0A63F9A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知识产权宏观管理</w:t>
            </w:r>
          </w:p>
        </w:tc>
        <w:tc>
          <w:tcPr>
            <w:tcW w:w="1952" w:type="dxa"/>
            <w:tcBorders>
              <w:top w:val="nil"/>
              <w:left w:val="nil"/>
              <w:bottom w:val="single" w:color="auto" w:sz="4" w:space="0"/>
              <w:right w:val="single" w:color="auto" w:sz="4" w:space="0"/>
            </w:tcBorders>
            <w:shd w:val="clear" w:color="auto" w:fill="auto"/>
            <w:noWrap/>
            <w:vAlign w:val="center"/>
          </w:tcPr>
          <w:p w14:paraId="4363656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17.17</w:t>
            </w:r>
          </w:p>
        </w:tc>
        <w:tc>
          <w:tcPr>
            <w:tcW w:w="1991" w:type="dxa"/>
            <w:tcBorders>
              <w:top w:val="nil"/>
              <w:left w:val="nil"/>
              <w:bottom w:val="single" w:color="auto" w:sz="4" w:space="0"/>
              <w:right w:val="single" w:color="auto" w:sz="4" w:space="0"/>
            </w:tcBorders>
            <w:shd w:val="clear" w:color="auto" w:fill="auto"/>
            <w:noWrap/>
            <w:vAlign w:val="center"/>
          </w:tcPr>
          <w:p w14:paraId="0448C56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F695FE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17.17</w:t>
            </w:r>
          </w:p>
        </w:tc>
        <w:tc>
          <w:tcPr>
            <w:tcW w:w="1991" w:type="dxa"/>
            <w:tcBorders>
              <w:top w:val="nil"/>
              <w:left w:val="nil"/>
              <w:bottom w:val="single" w:color="auto" w:sz="4" w:space="0"/>
              <w:right w:val="single" w:color="auto" w:sz="4" w:space="0"/>
            </w:tcBorders>
            <w:shd w:val="clear" w:color="auto" w:fill="auto"/>
            <w:noWrap/>
            <w:vAlign w:val="center"/>
          </w:tcPr>
          <w:p w14:paraId="1A981C3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7CFAEE0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114E31F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203CDE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9C9287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2013816</w:t>
            </w:r>
          </w:p>
        </w:tc>
        <w:tc>
          <w:tcPr>
            <w:tcW w:w="1481" w:type="dxa"/>
            <w:tcBorders>
              <w:top w:val="nil"/>
              <w:left w:val="nil"/>
              <w:bottom w:val="single" w:color="auto" w:sz="4" w:space="0"/>
              <w:right w:val="single" w:color="auto" w:sz="4" w:space="0"/>
            </w:tcBorders>
            <w:shd w:val="clear" w:color="000000" w:fill="FFFFFF"/>
            <w:noWrap/>
            <w:vAlign w:val="center"/>
          </w:tcPr>
          <w:p w14:paraId="3A1EC3B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食品安全监管</w:t>
            </w:r>
          </w:p>
        </w:tc>
        <w:tc>
          <w:tcPr>
            <w:tcW w:w="1952" w:type="dxa"/>
            <w:tcBorders>
              <w:top w:val="nil"/>
              <w:left w:val="nil"/>
              <w:bottom w:val="single" w:color="auto" w:sz="4" w:space="0"/>
              <w:right w:val="single" w:color="auto" w:sz="4" w:space="0"/>
            </w:tcBorders>
            <w:shd w:val="clear" w:color="auto" w:fill="auto"/>
            <w:noWrap/>
            <w:vAlign w:val="center"/>
          </w:tcPr>
          <w:p w14:paraId="61DCC86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234.67</w:t>
            </w:r>
          </w:p>
        </w:tc>
        <w:tc>
          <w:tcPr>
            <w:tcW w:w="1991" w:type="dxa"/>
            <w:tcBorders>
              <w:top w:val="nil"/>
              <w:left w:val="nil"/>
              <w:bottom w:val="single" w:color="auto" w:sz="4" w:space="0"/>
              <w:right w:val="single" w:color="auto" w:sz="4" w:space="0"/>
            </w:tcBorders>
            <w:shd w:val="clear" w:color="auto" w:fill="auto"/>
            <w:noWrap/>
            <w:vAlign w:val="center"/>
          </w:tcPr>
          <w:p w14:paraId="72A6091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FA9249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234.67</w:t>
            </w:r>
          </w:p>
        </w:tc>
        <w:tc>
          <w:tcPr>
            <w:tcW w:w="1991" w:type="dxa"/>
            <w:tcBorders>
              <w:top w:val="nil"/>
              <w:left w:val="nil"/>
              <w:bottom w:val="single" w:color="auto" w:sz="4" w:space="0"/>
              <w:right w:val="single" w:color="auto" w:sz="4" w:space="0"/>
            </w:tcBorders>
            <w:shd w:val="clear" w:color="auto" w:fill="auto"/>
            <w:noWrap/>
            <w:vAlign w:val="center"/>
          </w:tcPr>
          <w:p w14:paraId="5305554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674554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1D455A8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130E4EF">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063D03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2130148</w:t>
            </w:r>
          </w:p>
        </w:tc>
        <w:tc>
          <w:tcPr>
            <w:tcW w:w="1481" w:type="dxa"/>
            <w:tcBorders>
              <w:top w:val="nil"/>
              <w:left w:val="nil"/>
              <w:bottom w:val="single" w:color="auto" w:sz="4" w:space="0"/>
              <w:right w:val="single" w:color="auto" w:sz="4" w:space="0"/>
            </w:tcBorders>
            <w:shd w:val="clear" w:color="000000" w:fill="FFFFFF"/>
            <w:noWrap/>
            <w:vAlign w:val="center"/>
          </w:tcPr>
          <w:p w14:paraId="5366FAD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渔业发展</w:t>
            </w:r>
          </w:p>
        </w:tc>
        <w:tc>
          <w:tcPr>
            <w:tcW w:w="1952" w:type="dxa"/>
            <w:tcBorders>
              <w:top w:val="nil"/>
              <w:left w:val="nil"/>
              <w:bottom w:val="single" w:color="auto" w:sz="4" w:space="0"/>
              <w:right w:val="single" w:color="auto" w:sz="4" w:space="0"/>
            </w:tcBorders>
            <w:shd w:val="clear" w:color="auto" w:fill="auto"/>
            <w:noWrap/>
            <w:vAlign w:val="center"/>
          </w:tcPr>
          <w:p w14:paraId="40E6578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w:t>
            </w:r>
          </w:p>
        </w:tc>
        <w:tc>
          <w:tcPr>
            <w:tcW w:w="1991" w:type="dxa"/>
            <w:tcBorders>
              <w:top w:val="nil"/>
              <w:left w:val="nil"/>
              <w:bottom w:val="single" w:color="auto" w:sz="4" w:space="0"/>
              <w:right w:val="single" w:color="auto" w:sz="4" w:space="0"/>
            </w:tcBorders>
            <w:shd w:val="clear" w:color="auto" w:fill="auto"/>
            <w:noWrap/>
            <w:vAlign w:val="center"/>
          </w:tcPr>
          <w:p w14:paraId="77AD404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D35177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w:t>
            </w:r>
          </w:p>
        </w:tc>
        <w:tc>
          <w:tcPr>
            <w:tcW w:w="1991" w:type="dxa"/>
            <w:tcBorders>
              <w:top w:val="nil"/>
              <w:left w:val="nil"/>
              <w:bottom w:val="single" w:color="auto" w:sz="4" w:space="0"/>
              <w:right w:val="single" w:color="auto" w:sz="4" w:space="0"/>
            </w:tcBorders>
            <w:shd w:val="clear" w:color="auto" w:fill="auto"/>
            <w:noWrap/>
            <w:vAlign w:val="center"/>
          </w:tcPr>
          <w:p w14:paraId="36F7B60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BDA139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60B60D2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15A593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5E539F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2013804</w:t>
            </w:r>
          </w:p>
        </w:tc>
        <w:tc>
          <w:tcPr>
            <w:tcW w:w="1481" w:type="dxa"/>
            <w:tcBorders>
              <w:top w:val="nil"/>
              <w:left w:val="nil"/>
              <w:bottom w:val="single" w:color="auto" w:sz="4" w:space="0"/>
              <w:right w:val="single" w:color="auto" w:sz="4" w:space="0"/>
            </w:tcBorders>
            <w:shd w:val="clear" w:color="000000" w:fill="FFFFFF"/>
            <w:noWrap/>
            <w:vAlign w:val="center"/>
          </w:tcPr>
          <w:p w14:paraId="3E1CDA1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市场主体管理</w:t>
            </w:r>
          </w:p>
        </w:tc>
        <w:tc>
          <w:tcPr>
            <w:tcW w:w="1952" w:type="dxa"/>
            <w:tcBorders>
              <w:top w:val="nil"/>
              <w:left w:val="nil"/>
              <w:bottom w:val="single" w:color="auto" w:sz="4" w:space="0"/>
              <w:right w:val="single" w:color="auto" w:sz="4" w:space="0"/>
            </w:tcBorders>
            <w:shd w:val="clear" w:color="auto" w:fill="auto"/>
            <w:noWrap/>
            <w:vAlign w:val="center"/>
          </w:tcPr>
          <w:p w14:paraId="042E54C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89.00</w:t>
            </w:r>
          </w:p>
        </w:tc>
        <w:tc>
          <w:tcPr>
            <w:tcW w:w="1991" w:type="dxa"/>
            <w:tcBorders>
              <w:top w:val="nil"/>
              <w:left w:val="nil"/>
              <w:bottom w:val="single" w:color="auto" w:sz="4" w:space="0"/>
              <w:right w:val="single" w:color="auto" w:sz="4" w:space="0"/>
            </w:tcBorders>
            <w:shd w:val="clear" w:color="auto" w:fill="auto"/>
            <w:noWrap/>
            <w:vAlign w:val="center"/>
          </w:tcPr>
          <w:p w14:paraId="13DD57A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4F070E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89.00</w:t>
            </w:r>
          </w:p>
        </w:tc>
        <w:tc>
          <w:tcPr>
            <w:tcW w:w="1991" w:type="dxa"/>
            <w:tcBorders>
              <w:top w:val="nil"/>
              <w:left w:val="nil"/>
              <w:bottom w:val="single" w:color="auto" w:sz="4" w:space="0"/>
              <w:right w:val="single" w:color="auto" w:sz="4" w:space="0"/>
            </w:tcBorders>
            <w:shd w:val="clear" w:color="auto" w:fill="auto"/>
            <w:noWrap/>
            <w:vAlign w:val="center"/>
          </w:tcPr>
          <w:p w14:paraId="45D9E2E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B03871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2929297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3627BA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EA595D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2013815</w:t>
            </w:r>
          </w:p>
        </w:tc>
        <w:tc>
          <w:tcPr>
            <w:tcW w:w="1481" w:type="dxa"/>
            <w:tcBorders>
              <w:top w:val="nil"/>
              <w:left w:val="nil"/>
              <w:bottom w:val="single" w:color="auto" w:sz="4" w:space="0"/>
              <w:right w:val="single" w:color="auto" w:sz="4" w:space="0"/>
            </w:tcBorders>
            <w:shd w:val="clear" w:color="000000" w:fill="FFFFFF"/>
            <w:noWrap/>
            <w:vAlign w:val="center"/>
          </w:tcPr>
          <w:p w14:paraId="01A07EC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质量安全监管</w:t>
            </w:r>
          </w:p>
        </w:tc>
        <w:tc>
          <w:tcPr>
            <w:tcW w:w="1952" w:type="dxa"/>
            <w:tcBorders>
              <w:top w:val="nil"/>
              <w:left w:val="nil"/>
              <w:bottom w:val="single" w:color="auto" w:sz="4" w:space="0"/>
              <w:right w:val="single" w:color="auto" w:sz="4" w:space="0"/>
            </w:tcBorders>
            <w:shd w:val="clear" w:color="auto" w:fill="auto"/>
            <w:noWrap/>
            <w:vAlign w:val="center"/>
          </w:tcPr>
          <w:p w14:paraId="26BB2DE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100.00</w:t>
            </w:r>
          </w:p>
        </w:tc>
        <w:tc>
          <w:tcPr>
            <w:tcW w:w="1991" w:type="dxa"/>
            <w:tcBorders>
              <w:top w:val="nil"/>
              <w:left w:val="nil"/>
              <w:bottom w:val="single" w:color="auto" w:sz="4" w:space="0"/>
              <w:right w:val="single" w:color="auto" w:sz="4" w:space="0"/>
            </w:tcBorders>
            <w:shd w:val="clear" w:color="auto" w:fill="auto"/>
            <w:noWrap/>
            <w:vAlign w:val="center"/>
          </w:tcPr>
          <w:p w14:paraId="5AF5949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5C317D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100.00</w:t>
            </w:r>
          </w:p>
        </w:tc>
        <w:tc>
          <w:tcPr>
            <w:tcW w:w="1991" w:type="dxa"/>
            <w:tcBorders>
              <w:top w:val="nil"/>
              <w:left w:val="nil"/>
              <w:bottom w:val="single" w:color="auto" w:sz="4" w:space="0"/>
              <w:right w:val="single" w:color="auto" w:sz="4" w:space="0"/>
            </w:tcBorders>
            <w:shd w:val="clear" w:color="auto" w:fill="auto"/>
            <w:noWrap/>
            <w:vAlign w:val="center"/>
          </w:tcPr>
          <w:p w14:paraId="2ADA876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10CFE5F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2322428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5B73BC9">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DD15AE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2013801</w:t>
            </w:r>
          </w:p>
        </w:tc>
        <w:tc>
          <w:tcPr>
            <w:tcW w:w="1481" w:type="dxa"/>
            <w:tcBorders>
              <w:top w:val="nil"/>
              <w:left w:val="nil"/>
              <w:bottom w:val="single" w:color="auto" w:sz="4" w:space="0"/>
              <w:right w:val="single" w:color="auto" w:sz="4" w:space="0"/>
            </w:tcBorders>
            <w:shd w:val="clear" w:color="000000" w:fill="FFFFFF"/>
            <w:noWrap/>
            <w:vAlign w:val="center"/>
          </w:tcPr>
          <w:p w14:paraId="2635AF9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行政运行</w:t>
            </w:r>
          </w:p>
        </w:tc>
        <w:tc>
          <w:tcPr>
            <w:tcW w:w="1952" w:type="dxa"/>
            <w:tcBorders>
              <w:top w:val="nil"/>
              <w:left w:val="nil"/>
              <w:bottom w:val="single" w:color="auto" w:sz="4" w:space="0"/>
              <w:right w:val="single" w:color="auto" w:sz="4" w:space="0"/>
            </w:tcBorders>
            <w:shd w:val="clear" w:color="auto" w:fill="auto"/>
            <w:noWrap/>
            <w:vAlign w:val="center"/>
          </w:tcPr>
          <w:p w14:paraId="6A31AEF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3,126.52</w:t>
            </w:r>
          </w:p>
        </w:tc>
        <w:tc>
          <w:tcPr>
            <w:tcW w:w="1991" w:type="dxa"/>
            <w:tcBorders>
              <w:top w:val="nil"/>
              <w:left w:val="nil"/>
              <w:bottom w:val="single" w:color="auto" w:sz="4" w:space="0"/>
              <w:right w:val="single" w:color="auto" w:sz="4" w:space="0"/>
            </w:tcBorders>
            <w:shd w:val="clear" w:color="auto" w:fill="auto"/>
            <w:noWrap/>
            <w:vAlign w:val="center"/>
          </w:tcPr>
          <w:p w14:paraId="6250DB2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3,126.52</w:t>
            </w:r>
          </w:p>
        </w:tc>
        <w:tc>
          <w:tcPr>
            <w:tcW w:w="1991" w:type="dxa"/>
            <w:tcBorders>
              <w:top w:val="nil"/>
              <w:left w:val="nil"/>
              <w:bottom w:val="single" w:color="auto" w:sz="4" w:space="0"/>
              <w:right w:val="single" w:color="auto" w:sz="4" w:space="0"/>
            </w:tcBorders>
            <w:shd w:val="clear" w:color="auto" w:fill="auto"/>
            <w:noWrap/>
            <w:vAlign w:val="center"/>
          </w:tcPr>
          <w:p w14:paraId="5DF003B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0F7CBFB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C27B2E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392C47F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162B87E">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63C17B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2013812</w:t>
            </w:r>
          </w:p>
        </w:tc>
        <w:tc>
          <w:tcPr>
            <w:tcW w:w="1481" w:type="dxa"/>
            <w:tcBorders>
              <w:top w:val="nil"/>
              <w:left w:val="nil"/>
              <w:bottom w:val="single" w:color="auto" w:sz="4" w:space="0"/>
              <w:right w:val="single" w:color="auto" w:sz="4" w:space="0"/>
            </w:tcBorders>
            <w:shd w:val="clear" w:color="000000" w:fill="FFFFFF"/>
            <w:noWrap/>
            <w:vAlign w:val="center"/>
          </w:tcPr>
          <w:p w14:paraId="6614366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药品事务</w:t>
            </w:r>
          </w:p>
        </w:tc>
        <w:tc>
          <w:tcPr>
            <w:tcW w:w="1952" w:type="dxa"/>
            <w:tcBorders>
              <w:top w:val="nil"/>
              <w:left w:val="nil"/>
              <w:bottom w:val="single" w:color="auto" w:sz="4" w:space="0"/>
              <w:right w:val="single" w:color="auto" w:sz="4" w:space="0"/>
            </w:tcBorders>
            <w:shd w:val="clear" w:color="auto" w:fill="auto"/>
            <w:noWrap/>
            <w:vAlign w:val="center"/>
          </w:tcPr>
          <w:p w14:paraId="7DD3DC8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11.28</w:t>
            </w:r>
          </w:p>
        </w:tc>
        <w:tc>
          <w:tcPr>
            <w:tcW w:w="1991" w:type="dxa"/>
            <w:tcBorders>
              <w:top w:val="nil"/>
              <w:left w:val="nil"/>
              <w:bottom w:val="single" w:color="auto" w:sz="4" w:space="0"/>
              <w:right w:val="single" w:color="auto" w:sz="4" w:space="0"/>
            </w:tcBorders>
            <w:shd w:val="clear" w:color="auto" w:fill="auto"/>
            <w:noWrap/>
            <w:vAlign w:val="center"/>
          </w:tcPr>
          <w:p w14:paraId="2A11D69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1930D2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11.28</w:t>
            </w:r>
          </w:p>
        </w:tc>
        <w:tc>
          <w:tcPr>
            <w:tcW w:w="1991" w:type="dxa"/>
            <w:tcBorders>
              <w:top w:val="nil"/>
              <w:left w:val="nil"/>
              <w:bottom w:val="single" w:color="auto" w:sz="4" w:space="0"/>
              <w:right w:val="single" w:color="auto" w:sz="4" w:space="0"/>
            </w:tcBorders>
            <w:shd w:val="clear" w:color="auto" w:fill="auto"/>
            <w:noWrap/>
            <w:vAlign w:val="center"/>
          </w:tcPr>
          <w:p w14:paraId="162D12A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BEC439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27BFC1C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12D757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083BF8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2013802</w:t>
            </w:r>
          </w:p>
        </w:tc>
        <w:tc>
          <w:tcPr>
            <w:tcW w:w="1481" w:type="dxa"/>
            <w:tcBorders>
              <w:top w:val="nil"/>
              <w:left w:val="nil"/>
              <w:bottom w:val="single" w:color="auto" w:sz="4" w:space="0"/>
              <w:right w:val="single" w:color="auto" w:sz="4" w:space="0"/>
            </w:tcBorders>
            <w:shd w:val="clear" w:color="000000" w:fill="FFFFFF"/>
            <w:noWrap/>
            <w:vAlign w:val="center"/>
          </w:tcPr>
          <w:p w14:paraId="0440C7C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一般行政管理事务</w:t>
            </w:r>
          </w:p>
        </w:tc>
        <w:tc>
          <w:tcPr>
            <w:tcW w:w="1952" w:type="dxa"/>
            <w:tcBorders>
              <w:top w:val="nil"/>
              <w:left w:val="nil"/>
              <w:bottom w:val="single" w:color="auto" w:sz="4" w:space="0"/>
              <w:right w:val="single" w:color="auto" w:sz="4" w:space="0"/>
            </w:tcBorders>
            <w:shd w:val="clear" w:color="auto" w:fill="auto"/>
            <w:noWrap/>
            <w:vAlign w:val="center"/>
          </w:tcPr>
          <w:p w14:paraId="5D211063">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216.06</w:t>
            </w:r>
          </w:p>
        </w:tc>
        <w:tc>
          <w:tcPr>
            <w:tcW w:w="1991" w:type="dxa"/>
            <w:tcBorders>
              <w:top w:val="nil"/>
              <w:left w:val="nil"/>
              <w:bottom w:val="single" w:color="auto" w:sz="4" w:space="0"/>
              <w:right w:val="single" w:color="auto" w:sz="4" w:space="0"/>
            </w:tcBorders>
            <w:shd w:val="clear" w:color="auto" w:fill="auto"/>
            <w:noWrap/>
            <w:vAlign w:val="center"/>
          </w:tcPr>
          <w:p w14:paraId="27F1982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44CB0D02">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216.06</w:t>
            </w:r>
          </w:p>
        </w:tc>
        <w:tc>
          <w:tcPr>
            <w:tcW w:w="1991" w:type="dxa"/>
            <w:tcBorders>
              <w:top w:val="nil"/>
              <w:left w:val="nil"/>
              <w:bottom w:val="single" w:color="auto" w:sz="4" w:space="0"/>
              <w:right w:val="single" w:color="auto" w:sz="4" w:space="0"/>
            </w:tcBorders>
            <w:shd w:val="clear" w:color="auto" w:fill="auto"/>
            <w:noWrap/>
            <w:vAlign w:val="center"/>
          </w:tcPr>
          <w:p w14:paraId="05D9315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3315962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3C03A1E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06CEE16">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CF2212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2220199</w:t>
            </w:r>
          </w:p>
        </w:tc>
        <w:tc>
          <w:tcPr>
            <w:tcW w:w="1481" w:type="dxa"/>
            <w:tcBorders>
              <w:top w:val="nil"/>
              <w:left w:val="nil"/>
              <w:bottom w:val="single" w:color="auto" w:sz="4" w:space="0"/>
              <w:right w:val="single" w:color="auto" w:sz="4" w:space="0"/>
            </w:tcBorders>
            <w:shd w:val="clear" w:color="000000" w:fill="FFFFFF"/>
            <w:noWrap/>
            <w:vAlign w:val="center"/>
          </w:tcPr>
          <w:p w14:paraId="02684F6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其他粮油物资事务支出</w:t>
            </w:r>
          </w:p>
        </w:tc>
        <w:tc>
          <w:tcPr>
            <w:tcW w:w="1952" w:type="dxa"/>
            <w:tcBorders>
              <w:top w:val="nil"/>
              <w:left w:val="nil"/>
              <w:bottom w:val="single" w:color="auto" w:sz="4" w:space="0"/>
              <w:right w:val="single" w:color="auto" w:sz="4" w:space="0"/>
            </w:tcBorders>
            <w:shd w:val="clear" w:color="auto" w:fill="auto"/>
            <w:noWrap/>
            <w:vAlign w:val="center"/>
          </w:tcPr>
          <w:p w14:paraId="314C18D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1991" w:type="dxa"/>
            <w:tcBorders>
              <w:top w:val="nil"/>
              <w:left w:val="nil"/>
              <w:bottom w:val="single" w:color="auto" w:sz="4" w:space="0"/>
              <w:right w:val="single" w:color="auto" w:sz="4" w:space="0"/>
            </w:tcBorders>
            <w:shd w:val="clear" w:color="auto" w:fill="auto"/>
            <w:noWrap/>
            <w:vAlign w:val="center"/>
          </w:tcPr>
          <w:p w14:paraId="461E633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2BA141B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1991" w:type="dxa"/>
            <w:tcBorders>
              <w:top w:val="nil"/>
              <w:left w:val="nil"/>
              <w:bottom w:val="single" w:color="auto" w:sz="4" w:space="0"/>
              <w:right w:val="single" w:color="auto" w:sz="4" w:space="0"/>
            </w:tcBorders>
            <w:shd w:val="clear" w:color="auto" w:fill="auto"/>
            <w:noWrap/>
            <w:vAlign w:val="center"/>
          </w:tcPr>
          <w:p w14:paraId="1F6BFD2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991" w:type="dxa"/>
            <w:tcBorders>
              <w:top w:val="nil"/>
              <w:left w:val="nil"/>
              <w:bottom w:val="single" w:color="auto" w:sz="4" w:space="0"/>
              <w:right w:val="single" w:color="auto" w:sz="4" w:space="0"/>
            </w:tcBorders>
            <w:shd w:val="clear" w:color="auto" w:fill="auto"/>
            <w:noWrap/>
            <w:vAlign w:val="center"/>
          </w:tcPr>
          <w:p w14:paraId="5FFE1A6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744" w:type="dxa"/>
            <w:tcBorders>
              <w:top w:val="nil"/>
              <w:left w:val="nil"/>
              <w:bottom w:val="single" w:color="auto" w:sz="4" w:space="0"/>
              <w:right w:val="single" w:color="auto" w:sz="4" w:space="0"/>
            </w:tcBorders>
            <w:shd w:val="clear" w:color="auto" w:fill="auto"/>
            <w:noWrap/>
            <w:vAlign w:val="center"/>
          </w:tcPr>
          <w:p w14:paraId="31ED452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bl>
    <w:p w14:paraId="0B1A2B97">
      <w:pPr>
        <w:widowControl/>
        <w:jc w:val="both"/>
        <w:rPr>
          <w:rFonts w:ascii="Times New Roman" w:hAnsi="Times New Roman" w:eastAsia="方正小标宋_GBK" w:cs="Times New Roman"/>
          <w:color w:val="000000"/>
          <w:kern w:val="0"/>
          <w:sz w:val="36"/>
          <w:szCs w:val="21"/>
        </w:rPr>
      </w:pPr>
      <w:r>
        <w:rPr>
          <w:rFonts w:hint="eastAsia" w:ascii="宋体" w:hAnsi="宋体" w:eastAsia="宋体" w:cs="宋体"/>
          <w:kern w:val="0"/>
          <w:sz w:val="24"/>
          <w:szCs w:val="24"/>
        </w:rPr>
        <w:t>注：本表反映部门本年度各项支出情况。</w:t>
      </w:r>
    </w:p>
    <w:tbl>
      <w:tblPr>
        <w:tblStyle w:val="9"/>
        <w:tblW w:w="15521" w:type="dxa"/>
        <w:tblInd w:w="93" w:type="dxa"/>
        <w:tblLayout w:type="fixed"/>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14:paraId="628C02B2">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14:paraId="06611E80">
            <w:pPr>
              <w:widowControl/>
              <w:jc w:val="left"/>
              <w:rPr>
                <w:rFonts w:ascii="黑体" w:hAnsi="黑体" w:eastAsia="黑体" w:cs="宋体"/>
                <w:kern w:val="0"/>
                <w:sz w:val="24"/>
                <w:szCs w:val="24"/>
              </w:rPr>
            </w:pPr>
            <w:bookmarkStart w:id="3" w:name="RANGE!A1:I22"/>
            <w:bookmarkEnd w:id="3"/>
            <w:bookmarkStart w:id="4" w:name="RANGE!A1:F16"/>
          </w:p>
        </w:tc>
        <w:tc>
          <w:tcPr>
            <w:tcW w:w="436" w:type="dxa"/>
            <w:tcBorders>
              <w:top w:val="nil"/>
              <w:left w:val="nil"/>
              <w:bottom w:val="nil"/>
              <w:right w:val="nil"/>
            </w:tcBorders>
            <w:shd w:val="clear" w:color="auto" w:fill="auto"/>
            <w:noWrap/>
            <w:vAlign w:val="center"/>
          </w:tcPr>
          <w:p w14:paraId="46A4AE28">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024FB88D">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395C03D0">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37BDFC9A">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0F27FE14">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34580686">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5C081CD3">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7EAD400C">
            <w:pPr>
              <w:widowControl/>
              <w:jc w:val="right"/>
              <w:rPr>
                <w:rFonts w:ascii="宋体" w:hAnsi="宋体" w:eastAsia="宋体" w:cs="宋体"/>
                <w:kern w:val="0"/>
                <w:sz w:val="24"/>
                <w:szCs w:val="24"/>
              </w:rPr>
            </w:pPr>
          </w:p>
        </w:tc>
      </w:tr>
      <w:tr w14:paraId="46280BC2">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2085CD6B">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784CB5CB">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0FB64C8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24FC172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4FABDE6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1A6C6F8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080C6CB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16CF9FE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98E402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5E34CCA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983FF09">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21399B41">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4585D758">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6" w:type="dxa"/>
            <w:tcBorders>
              <w:top w:val="nil"/>
              <w:left w:val="nil"/>
              <w:bottom w:val="nil"/>
              <w:right w:val="nil"/>
            </w:tcBorders>
            <w:shd w:val="clear" w:color="000000" w:fill="FFFFFF"/>
            <w:noWrap/>
            <w:vAlign w:val="center"/>
          </w:tcPr>
          <w:p w14:paraId="5E8325B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262754F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1FFC851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08E4AB8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944992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F66A00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BEFF61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8B416BA">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4A156932">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10C2239">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2789D7C8">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22431EC0">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E19FA10">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150B0453">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767CA66C">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66845631">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483D0A6E">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6DC3995E">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41D66905">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710EECFB">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7B688502">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7CF9DDC2">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6806787">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2CA13530">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6E33DCBD">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1B992163">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05F0914D">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66F6401D">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2EB01C4D">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29585BD4">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20BFC66C">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26F6B36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2AAD405">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7815F4FC">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14:paraId="3A2B9BEC">
            <w:pPr>
              <w:widowControl/>
              <w:jc w:val="right"/>
              <w:rPr>
                <w:rFonts w:ascii="宋体" w:hAnsi="宋体" w:eastAsia="宋体" w:cs="宋体"/>
                <w:kern w:val="0"/>
                <w:sz w:val="22"/>
              </w:rPr>
            </w:pPr>
            <w:r>
              <w:rPr>
                <w:rFonts w:hint="eastAsia" w:ascii="宋体" w:hAnsi="宋体" w:eastAsia="宋体" w:cs="宋体"/>
                <w:kern w:val="0"/>
                <w:sz w:val="22"/>
                <w:lang w:val="en-US" w:eastAsia="zh-CN"/>
              </w:rPr>
              <w:t>4440.93</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ADE038C">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DA1BF79">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6B21DBF8">
            <w:pPr>
              <w:widowControl/>
              <w:jc w:val="center"/>
              <w:rPr>
                <w:rFonts w:ascii="宋体" w:hAnsi="宋体" w:eastAsia="宋体" w:cs="宋体"/>
                <w:kern w:val="0"/>
                <w:sz w:val="22"/>
              </w:rPr>
            </w:pPr>
            <w:r>
              <w:rPr>
                <w:rFonts w:hint="eastAsia" w:ascii="宋体" w:hAnsi="宋体" w:eastAsia="宋体" w:cs="宋体"/>
                <w:kern w:val="0"/>
                <w:sz w:val="22"/>
              </w:rPr>
              <w:t>　4038.97</w:t>
            </w:r>
          </w:p>
        </w:tc>
        <w:tc>
          <w:tcPr>
            <w:tcW w:w="1394" w:type="dxa"/>
            <w:tcBorders>
              <w:top w:val="nil"/>
              <w:left w:val="nil"/>
              <w:bottom w:val="single" w:color="auto" w:sz="4" w:space="0"/>
              <w:right w:val="single" w:color="auto" w:sz="4" w:space="0"/>
            </w:tcBorders>
            <w:shd w:val="clear" w:color="auto" w:fill="auto"/>
            <w:noWrap/>
            <w:vAlign w:val="center"/>
          </w:tcPr>
          <w:p w14:paraId="1FAEC989">
            <w:pPr>
              <w:widowControl/>
              <w:jc w:val="center"/>
              <w:rPr>
                <w:rFonts w:ascii="宋体" w:hAnsi="宋体" w:eastAsia="宋体" w:cs="宋体"/>
                <w:kern w:val="0"/>
                <w:sz w:val="22"/>
              </w:rPr>
            </w:pPr>
            <w:r>
              <w:rPr>
                <w:rFonts w:hint="eastAsia" w:ascii="宋体" w:hAnsi="宋体" w:eastAsia="宋体" w:cs="宋体"/>
                <w:kern w:val="0"/>
                <w:sz w:val="22"/>
              </w:rPr>
              <w:t>　4038.97</w:t>
            </w:r>
          </w:p>
        </w:tc>
        <w:tc>
          <w:tcPr>
            <w:tcW w:w="1394" w:type="dxa"/>
            <w:tcBorders>
              <w:top w:val="nil"/>
              <w:left w:val="nil"/>
              <w:bottom w:val="single" w:color="auto" w:sz="4" w:space="0"/>
              <w:right w:val="single" w:color="auto" w:sz="4" w:space="0"/>
            </w:tcBorders>
            <w:shd w:val="clear" w:color="auto" w:fill="auto"/>
            <w:noWrap/>
            <w:vAlign w:val="center"/>
          </w:tcPr>
          <w:p w14:paraId="157C6C41">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14:paraId="4B714044">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14:paraId="59860D7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D20E00A">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1228FB32">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1B54F326">
            <w:pPr>
              <w:widowControl/>
              <w:jc w:val="right"/>
              <w:rPr>
                <w:rFonts w:ascii="宋体" w:hAnsi="宋体" w:eastAsia="宋体" w:cs="宋体"/>
                <w:kern w:val="0"/>
                <w:sz w:val="22"/>
              </w:rPr>
            </w:pPr>
            <w:r>
              <w:rPr>
                <w:rFonts w:hint="eastAsia" w:ascii="宋体" w:hAnsi="宋体" w:eastAsia="宋体" w:cs="宋体"/>
                <w:kern w:val="0"/>
                <w:sz w:val="22"/>
                <w:lang w:val="en-US" w:eastAsia="zh-CN"/>
              </w:rPr>
              <w:t>60.00</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45E6302">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E6C71B8">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0753AF66">
            <w:pPr>
              <w:widowControl/>
              <w:jc w:val="center"/>
              <w:rPr>
                <w:rFonts w:ascii="宋体" w:hAnsi="宋体" w:eastAsia="宋体" w:cs="宋体"/>
                <w:kern w:val="0"/>
                <w:sz w:val="22"/>
              </w:rPr>
            </w:pPr>
            <w:r>
              <w:rPr>
                <w:rFonts w:hint="eastAsia" w:ascii="宋体" w:hAnsi="宋体" w:eastAsia="宋体" w:cs="宋体"/>
                <w:kern w:val="0"/>
                <w:sz w:val="22"/>
              </w:rPr>
              <w:t>77.3　</w:t>
            </w:r>
          </w:p>
        </w:tc>
        <w:tc>
          <w:tcPr>
            <w:tcW w:w="1394" w:type="dxa"/>
            <w:tcBorders>
              <w:top w:val="nil"/>
              <w:left w:val="nil"/>
              <w:bottom w:val="single" w:color="auto" w:sz="4" w:space="0"/>
              <w:right w:val="single" w:color="auto" w:sz="4" w:space="0"/>
            </w:tcBorders>
            <w:shd w:val="clear" w:color="auto" w:fill="auto"/>
            <w:noWrap/>
            <w:vAlign w:val="center"/>
          </w:tcPr>
          <w:p w14:paraId="3612EC2C">
            <w:pPr>
              <w:widowControl/>
              <w:jc w:val="center"/>
              <w:rPr>
                <w:rFonts w:ascii="宋体" w:hAnsi="宋体" w:eastAsia="宋体" w:cs="宋体"/>
                <w:kern w:val="0"/>
                <w:sz w:val="22"/>
              </w:rPr>
            </w:pPr>
            <w:r>
              <w:rPr>
                <w:rFonts w:hint="eastAsia" w:ascii="宋体" w:hAnsi="宋体" w:eastAsia="宋体" w:cs="宋体"/>
                <w:kern w:val="0"/>
                <w:sz w:val="22"/>
              </w:rPr>
              <w:t>77.3　</w:t>
            </w:r>
          </w:p>
        </w:tc>
        <w:tc>
          <w:tcPr>
            <w:tcW w:w="1394" w:type="dxa"/>
            <w:tcBorders>
              <w:top w:val="nil"/>
              <w:left w:val="nil"/>
              <w:bottom w:val="single" w:color="auto" w:sz="4" w:space="0"/>
              <w:right w:val="single" w:color="auto" w:sz="4" w:space="0"/>
            </w:tcBorders>
            <w:shd w:val="clear" w:color="auto" w:fill="auto"/>
            <w:noWrap/>
            <w:vAlign w:val="center"/>
          </w:tcPr>
          <w:p w14:paraId="3AD1913F">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14:paraId="207029AE">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14:paraId="6F8F51F2">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0238BB3">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436F8FC3">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51C31EA7">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378A29C">
            <w:pPr>
              <w:widowControl/>
              <w:jc w:val="left"/>
              <w:rPr>
                <w:rFonts w:ascii="宋体" w:hAnsi="宋体" w:eastAsia="宋体" w:cs="宋体"/>
                <w:kern w:val="0"/>
                <w:sz w:val="22"/>
              </w:rPr>
            </w:pPr>
            <w:r>
              <w:rPr>
                <w:rFonts w:hint="eastAsia" w:ascii="宋体" w:hAnsi="宋体" w:eastAsia="宋体" w:cs="宋体"/>
                <w:kern w:val="0"/>
                <w:sz w:val="22"/>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2F174CC">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413CA82F">
            <w:pPr>
              <w:widowControl/>
              <w:jc w:val="center"/>
              <w:rPr>
                <w:rFonts w:ascii="宋体" w:hAnsi="宋体" w:eastAsia="宋体" w:cs="宋体"/>
                <w:kern w:val="0"/>
                <w:sz w:val="22"/>
              </w:rPr>
            </w:pPr>
            <w:r>
              <w:rPr>
                <w:rFonts w:hint="eastAsia" w:ascii="宋体" w:hAnsi="宋体" w:eastAsia="宋体" w:cs="宋体"/>
                <w:kern w:val="0"/>
                <w:sz w:val="22"/>
              </w:rPr>
              <w:t>81.63　</w:t>
            </w:r>
          </w:p>
        </w:tc>
        <w:tc>
          <w:tcPr>
            <w:tcW w:w="1394" w:type="dxa"/>
            <w:tcBorders>
              <w:top w:val="nil"/>
              <w:left w:val="nil"/>
              <w:bottom w:val="single" w:color="auto" w:sz="4" w:space="0"/>
              <w:right w:val="single" w:color="auto" w:sz="4" w:space="0"/>
            </w:tcBorders>
            <w:shd w:val="clear" w:color="auto" w:fill="auto"/>
            <w:noWrap/>
            <w:vAlign w:val="center"/>
          </w:tcPr>
          <w:p w14:paraId="60FC6EF7">
            <w:pPr>
              <w:widowControl/>
              <w:jc w:val="center"/>
              <w:rPr>
                <w:rFonts w:ascii="宋体" w:hAnsi="宋体" w:eastAsia="宋体" w:cs="宋体"/>
                <w:kern w:val="0"/>
                <w:sz w:val="22"/>
              </w:rPr>
            </w:pPr>
            <w:r>
              <w:rPr>
                <w:rFonts w:hint="eastAsia" w:ascii="宋体" w:hAnsi="宋体" w:eastAsia="宋体" w:cs="宋体"/>
                <w:kern w:val="0"/>
                <w:sz w:val="22"/>
              </w:rPr>
              <w:t>81.63　</w:t>
            </w:r>
          </w:p>
        </w:tc>
        <w:tc>
          <w:tcPr>
            <w:tcW w:w="1394" w:type="dxa"/>
            <w:tcBorders>
              <w:top w:val="nil"/>
              <w:left w:val="nil"/>
              <w:bottom w:val="single" w:color="auto" w:sz="4" w:space="0"/>
              <w:right w:val="single" w:color="auto" w:sz="4" w:space="0"/>
            </w:tcBorders>
            <w:shd w:val="clear" w:color="auto" w:fill="auto"/>
            <w:noWrap/>
            <w:vAlign w:val="center"/>
          </w:tcPr>
          <w:p w14:paraId="38AE761D">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14:paraId="024C98C8">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14:paraId="7BF221B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0832EB6">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066801BC">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09F8A499">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0250B7D">
            <w:pPr>
              <w:widowControl/>
              <w:jc w:val="left"/>
              <w:rPr>
                <w:rFonts w:ascii="宋体" w:hAnsi="宋体" w:eastAsia="宋体" w:cs="宋体"/>
                <w:kern w:val="0"/>
                <w:sz w:val="22"/>
              </w:rPr>
            </w:pPr>
            <w:r>
              <w:rPr>
                <w:rFonts w:hint="eastAsia" w:ascii="宋体" w:hAnsi="宋体" w:eastAsia="宋体" w:cs="宋体"/>
                <w:kern w:val="0"/>
                <w:sz w:val="22"/>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8C02B03">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6DDCACCA">
            <w:pPr>
              <w:widowControl/>
              <w:jc w:val="center"/>
              <w:rPr>
                <w:rFonts w:ascii="宋体" w:hAnsi="宋体" w:eastAsia="宋体" w:cs="宋体"/>
                <w:kern w:val="0"/>
                <w:sz w:val="22"/>
              </w:rPr>
            </w:pPr>
            <w:r>
              <w:rPr>
                <w:rFonts w:hint="eastAsia" w:ascii="宋体" w:hAnsi="宋体" w:eastAsia="宋体" w:cs="宋体"/>
                <w:kern w:val="0"/>
                <w:sz w:val="22"/>
              </w:rPr>
              <w:t>　8.29</w:t>
            </w:r>
          </w:p>
        </w:tc>
        <w:tc>
          <w:tcPr>
            <w:tcW w:w="1394" w:type="dxa"/>
            <w:tcBorders>
              <w:top w:val="nil"/>
              <w:left w:val="nil"/>
              <w:bottom w:val="single" w:color="auto" w:sz="4" w:space="0"/>
              <w:right w:val="single" w:color="auto" w:sz="4" w:space="0"/>
            </w:tcBorders>
            <w:shd w:val="clear" w:color="auto" w:fill="auto"/>
            <w:noWrap/>
            <w:vAlign w:val="center"/>
          </w:tcPr>
          <w:p w14:paraId="1EB5AF46">
            <w:pPr>
              <w:widowControl/>
              <w:jc w:val="center"/>
              <w:rPr>
                <w:rFonts w:ascii="宋体" w:hAnsi="宋体" w:eastAsia="宋体" w:cs="宋体"/>
                <w:kern w:val="0"/>
                <w:sz w:val="22"/>
              </w:rPr>
            </w:pPr>
            <w:r>
              <w:rPr>
                <w:rFonts w:hint="eastAsia" w:ascii="宋体" w:hAnsi="宋体" w:eastAsia="宋体" w:cs="宋体"/>
                <w:kern w:val="0"/>
                <w:sz w:val="22"/>
              </w:rPr>
              <w:t>　8.29</w:t>
            </w:r>
          </w:p>
        </w:tc>
        <w:tc>
          <w:tcPr>
            <w:tcW w:w="1394" w:type="dxa"/>
            <w:tcBorders>
              <w:top w:val="nil"/>
              <w:left w:val="nil"/>
              <w:bottom w:val="single" w:color="auto" w:sz="4" w:space="0"/>
              <w:right w:val="single" w:color="auto" w:sz="4" w:space="0"/>
            </w:tcBorders>
            <w:shd w:val="clear" w:color="auto" w:fill="auto"/>
            <w:noWrap/>
            <w:vAlign w:val="center"/>
          </w:tcPr>
          <w:p w14:paraId="3A9A938B">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14:paraId="6057A3CB">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14:paraId="2B2687FC">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02EFBCB">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5D609074">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14DFE924">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79CB95D">
            <w:pPr>
              <w:widowControl/>
              <w:jc w:val="left"/>
              <w:rPr>
                <w:rFonts w:ascii="宋体" w:hAnsi="宋体" w:eastAsia="宋体" w:cs="宋体"/>
                <w:kern w:val="0"/>
                <w:sz w:val="22"/>
              </w:rPr>
            </w:pPr>
            <w:r>
              <w:rPr>
                <w:rFonts w:hint="eastAsia" w:ascii="宋体" w:hAnsi="宋体" w:eastAsia="宋体" w:cs="宋体"/>
                <w:kern w:val="0"/>
                <w:sz w:val="22"/>
              </w:rPr>
              <w:t>十一、城乡社区支出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5628F17">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73072EA3">
            <w:pPr>
              <w:widowControl/>
              <w:jc w:val="center"/>
              <w:rPr>
                <w:rFonts w:ascii="宋体" w:hAnsi="宋体" w:eastAsia="宋体" w:cs="宋体"/>
                <w:kern w:val="0"/>
                <w:sz w:val="22"/>
              </w:rPr>
            </w:pPr>
            <w:r>
              <w:rPr>
                <w:rFonts w:hint="eastAsia" w:ascii="宋体" w:hAnsi="宋体" w:eastAsia="宋体" w:cs="宋体"/>
                <w:kern w:val="0"/>
                <w:sz w:val="22"/>
                <w:lang w:val="en-US" w:eastAsia="zh-CN"/>
              </w:rPr>
              <w:t>60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5073703">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14:paraId="2FC4F6F7">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60</w:t>
            </w:r>
          </w:p>
        </w:tc>
        <w:tc>
          <w:tcPr>
            <w:tcW w:w="1573" w:type="dxa"/>
            <w:tcBorders>
              <w:top w:val="nil"/>
              <w:left w:val="nil"/>
              <w:bottom w:val="single" w:color="auto" w:sz="4" w:space="0"/>
              <w:right w:val="single" w:color="auto" w:sz="4" w:space="0"/>
            </w:tcBorders>
            <w:shd w:val="clear" w:color="auto" w:fill="auto"/>
            <w:noWrap/>
            <w:vAlign w:val="center"/>
          </w:tcPr>
          <w:p w14:paraId="75AEB068">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14:paraId="3A25880B">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A5832F4">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968C0B8">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1CC59FF2">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2D7D3A4">
            <w:pPr>
              <w:widowControl/>
              <w:jc w:val="left"/>
              <w:rPr>
                <w:rFonts w:ascii="宋体" w:hAnsi="宋体" w:eastAsia="宋体" w:cs="宋体"/>
                <w:kern w:val="0"/>
                <w:sz w:val="22"/>
              </w:rPr>
            </w:pPr>
            <w:r>
              <w:rPr>
                <w:rFonts w:hint="eastAsia" w:ascii="宋体" w:hAnsi="宋体" w:eastAsia="宋体" w:cs="宋体"/>
                <w:kern w:val="0"/>
                <w:sz w:val="22"/>
              </w:rPr>
              <w:t>十二、农林水支出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F6AB670">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2A6EDB29">
            <w:pPr>
              <w:widowControl/>
              <w:jc w:val="center"/>
              <w:rPr>
                <w:rFonts w:ascii="宋体" w:hAnsi="宋体" w:eastAsia="宋体" w:cs="宋体"/>
                <w:kern w:val="0"/>
                <w:sz w:val="22"/>
              </w:rPr>
            </w:pPr>
            <w:r>
              <w:rPr>
                <w:rFonts w:hint="eastAsia" w:ascii="宋体" w:hAnsi="宋体" w:eastAsia="宋体" w:cs="宋体"/>
                <w:kern w:val="0"/>
                <w:sz w:val="22"/>
              </w:rPr>
              <w:t>　4.3</w:t>
            </w:r>
          </w:p>
        </w:tc>
        <w:tc>
          <w:tcPr>
            <w:tcW w:w="1394" w:type="dxa"/>
            <w:tcBorders>
              <w:top w:val="nil"/>
              <w:left w:val="nil"/>
              <w:bottom w:val="single" w:color="auto" w:sz="4" w:space="0"/>
              <w:right w:val="single" w:color="auto" w:sz="4" w:space="0"/>
            </w:tcBorders>
            <w:shd w:val="clear" w:color="auto" w:fill="auto"/>
            <w:noWrap/>
            <w:vAlign w:val="center"/>
          </w:tcPr>
          <w:p w14:paraId="664E1C73">
            <w:pPr>
              <w:widowControl/>
              <w:jc w:val="center"/>
              <w:rPr>
                <w:rFonts w:ascii="宋体" w:hAnsi="宋体" w:eastAsia="宋体" w:cs="宋体"/>
                <w:kern w:val="0"/>
                <w:sz w:val="22"/>
              </w:rPr>
            </w:pPr>
            <w:r>
              <w:rPr>
                <w:rFonts w:hint="eastAsia" w:ascii="宋体" w:hAnsi="宋体" w:eastAsia="宋体" w:cs="宋体"/>
                <w:kern w:val="0"/>
                <w:sz w:val="22"/>
              </w:rPr>
              <w:t>　4.3</w:t>
            </w:r>
          </w:p>
        </w:tc>
        <w:tc>
          <w:tcPr>
            <w:tcW w:w="1394" w:type="dxa"/>
            <w:tcBorders>
              <w:top w:val="nil"/>
              <w:left w:val="nil"/>
              <w:bottom w:val="single" w:color="auto" w:sz="4" w:space="0"/>
              <w:right w:val="single" w:color="auto" w:sz="4" w:space="0"/>
            </w:tcBorders>
            <w:shd w:val="clear" w:color="auto" w:fill="auto"/>
            <w:noWrap/>
            <w:vAlign w:val="center"/>
          </w:tcPr>
          <w:p w14:paraId="2663ADBE">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14:paraId="230660D7">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14:paraId="7B38996C">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CC68692">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5B8DBFD7">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48303E06">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73B3772">
            <w:pPr>
              <w:widowControl/>
              <w:jc w:val="left"/>
              <w:rPr>
                <w:rFonts w:ascii="宋体" w:hAnsi="宋体" w:eastAsia="宋体" w:cs="宋体"/>
                <w:kern w:val="0"/>
                <w:sz w:val="24"/>
                <w:szCs w:val="24"/>
              </w:rPr>
            </w:pPr>
            <w:r>
              <w:rPr>
                <w:rFonts w:hint="eastAsia" w:ascii="宋体" w:hAnsi="宋体" w:eastAsia="宋体" w:cs="宋体"/>
                <w:kern w:val="0"/>
                <w:sz w:val="24"/>
                <w:szCs w:val="24"/>
              </w:rPr>
              <w:t>十九、住房保障支出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3B6FA160">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54210D33">
            <w:pPr>
              <w:widowControl/>
              <w:jc w:val="center"/>
              <w:rPr>
                <w:rFonts w:ascii="宋体" w:hAnsi="宋体" w:eastAsia="宋体" w:cs="宋体"/>
                <w:kern w:val="0"/>
                <w:sz w:val="22"/>
              </w:rPr>
            </w:pPr>
            <w:r>
              <w:rPr>
                <w:rFonts w:hint="eastAsia" w:ascii="宋体" w:hAnsi="宋体" w:eastAsia="宋体" w:cs="宋体"/>
                <w:kern w:val="0"/>
                <w:sz w:val="22"/>
              </w:rPr>
              <w:t>220.44　</w:t>
            </w:r>
          </w:p>
        </w:tc>
        <w:tc>
          <w:tcPr>
            <w:tcW w:w="1394" w:type="dxa"/>
            <w:tcBorders>
              <w:top w:val="nil"/>
              <w:left w:val="nil"/>
              <w:bottom w:val="single" w:color="auto" w:sz="4" w:space="0"/>
              <w:right w:val="single" w:color="auto" w:sz="4" w:space="0"/>
            </w:tcBorders>
            <w:shd w:val="clear" w:color="auto" w:fill="auto"/>
            <w:noWrap/>
            <w:vAlign w:val="center"/>
          </w:tcPr>
          <w:p w14:paraId="4826FB05">
            <w:pPr>
              <w:widowControl/>
              <w:jc w:val="center"/>
              <w:rPr>
                <w:rFonts w:ascii="宋体" w:hAnsi="宋体" w:eastAsia="宋体" w:cs="宋体"/>
                <w:kern w:val="0"/>
                <w:sz w:val="22"/>
              </w:rPr>
            </w:pPr>
            <w:r>
              <w:rPr>
                <w:rFonts w:hint="eastAsia" w:ascii="宋体" w:hAnsi="宋体" w:eastAsia="宋体" w:cs="宋体"/>
                <w:kern w:val="0"/>
                <w:sz w:val="22"/>
              </w:rPr>
              <w:t>220.44　</w:t>
            </w:r>
          </w:p>
        </w:tc>
        <w:tc>
          <w:tcPr>
            <w:tcW w:w="1394" w:type="dxa"/>
            <w:tcBorders>
              <w:top w:val="nil"/>
              <w:left w:val="nil"/>
              <w:bottom w:val="single" w:color="auto" w:sz="4" w:space="0"/>
              <w:right w:val="single" w:color="auto" w:sz="4" w:space="0"/>
            </w:tcBorders>
            <w:shd w:val="clear" w:color="auto" w:fill="auto"/>
            <w:noWrap/>
            <w:vAlign w:val="center"/>
          </w:tcPr>
          <w:p w14:paraId="003A368A">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14:paraId="1087E039">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14:paraId="650FFD5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1CEB1E6">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9244995">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628FEE2A">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EDA9D59">
            <w:pPr>
              <w:widowControl/>
              <w:jc w:val="left"/>
              <w:rPr>
                <w:rFonts w:ascii="宋体" w:hAnsi="宋体" w:eastAsia="宋体" w:cs="宋体"/>
                <w:kern w:val="0"/>
                <w:sz w:val="22"/>
              </w:rPr>
            </w:pPr>
            <w:r>
              <w:rPr>
                <w:rFonts w:hint="eastAsia" w:ascii="宋体" w:hAnsi="宋体" w:eastAsia="宋体" w:cs="宋体"/>
                <w:kern w:val="0"/>
                <w:sz w:val="22"/>
              </w:rPr>
              <w:t>二十、粮油物资储备支出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14E3496">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3A7F0F50">
            <w:pPr>
              <w:widowControl/>
              <w:jc w:val="center"/>
              <w:rPr>
                <w:rFonts w:ascii="宋体" w:hAnsi="宋体" w:eastAsia="宋体" w:cs="宋体"/>
                <w:kern w:val="0"/>
                <w:sz w:val="22"/>
              </w:rPr>
            </w:pPr>
            <w:r>
              <w:rPr>
                <w:rFonts w:hint="eastAsia" w:ascii="宋体" w:hAnsi="宋体" w:eastAsia="宋体" w:cs="宋体"/>
                <w:kern w:val="0"/>
                <w:sz w:val="22"/>
              </w:rPr>
              <w:t>10　</w:t>
            </w:r>
          </w:p>
        </w:tc>
        <w:tc>
          <w:tcPr>
            <w:tcW w:w="1394" w:type="dxa"/>
            <w:tcBorders>
              <w:top w:val="nil"/>
              <w:left w:val="nil"/>
              <w:bottom w:val="single" w:color="auto" w:sz="4" w:space="0"/>
              <w:right w:val="single" w:color="auto" w:sz="4" w:space="0"/>
            </w:tcBorders>
            <w:shd w:val="clear" w:color="auto" w:fill="auto"/>
            <w:noWrap/>
            <w:vAlign w:val="center"/>
          </w:tcPr>
          <w:p w14:paraId="1433058D">
            <w:pPr>
              <w:widowControl/>
              <w:jc w:val="center"/>
              <w:rPr>
                <w:rFonts w:ascii="宋体" w:hAnsi="宋体" w:eastAsia="宋体" w:cs="宋体"/>
                <w:kern w:val="0"/>
                <w:sz w:val="22"/>
              </w:rPr>
            </w:pPr>
            <w:r>
              <w:rPr>
                <w:rFonts w:hint="eastAsia" w:ascii="宋体" w:hAnsi="宋体" w:eastAsia="宋体" w:cs="宋体"/>
                <w:kern w:val="0"/>
                <w:sz w:val="22"/>
              </w:rPr>
              <w:t>10　</w:t>
            </w:r>
          </w:p>
        </w:tc>
        <w:tc>
          <w:tcPr>
            <w:tcW w:w="1394" w:type="dxa"/>
            <w:tcBorders>
              <w:top w:val="nil"/>
              <w:left w:val="nil"/>
              <w:bottom w:val="single" w:color="auto" w:sz="4" w:space="0"/>
              <w:right w:val="single" w:color="auto" w:sz="4" w:space="0"/>
            </w:tcBorders>
            <w:shd w:val="clear" w:color="auto" w:fill="auto"/>
            <w:noWrap/>
            <w:vAlign w:val="center"/>
          </w:tcPr>
          <w:p w14:paraId="7B1723A4">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14:paraId="56A2D0FC">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14:paraId="217A3078">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B7DA20E">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00E1FC42">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14:paraId="4122141F">
            <w:pPr>
              <w:widowControl/>
              <w:jc w:val="right"/>
              <w:rPr>
                <w:rFonts w:ascii="宋体" w:hAnsi="宋体" w:eastAsia="宋体" w:cs="宋体"/>
                <w:kern w:val="0"/>
                <w:sz w:val="22"/>
              </w:rPr>
            </w:pPr>
            <w:r>
              <w:rPr>
                <w:rFonts w:hint="eastAsia" w:ascii="宋体" w:hAnsi="宋体" w:eastAsia="宋体" w:cs="宋体"/>
                <w:kern w:val="0"/>
                <w:sz w:val="22"/>
                <w:lang w:val="en-US" w:eastAsia="zh-CN"/>
              </w:rPr>
              <w:t>4500.93</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D5C647C">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301E1435">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2D8078F5">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4500.93</w:t>
            </w:r>
          </w:p>
        </w:tc>
        <w:tc>
          <w:tcPr>
            <w:tcW w:w="1394" w:type="dxa"/>
            <w:tcBorders>
              <w:top w:val="nil"/>
              <w:left w:val="nil"/>
              <w:bottom w:val="single" w:color="auto" w:sz="4" w:space="0"/>
              <w:right w:val="single" w:color="auto" w:sz="4" w:space="0"/>
            </w:tcBorders>
            <w:shd w:val="clear" w:color="auto" w:fill="auto"/>
            <w:noWrap/>
            <w:vAlign w:val="center"/>
          </w:tcPr>
          <w:p w14:paraId="04A7B666">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4440.93</w:t>
            </w:r>
          </w:p>
        </w:tc>
        <w:tc>
          <w:tcPr>
            <w:tcW w:w="1394" w:type="dxa"/>
            <w:tcBorders>
              <w:top w:val="nil"/>
              <w:left w:val="nil"/>
              <w:bottom w:val="single" w:color="auto" w:sz="4" w:space="0"/>
              <w:right w:val="single" w:color="auto" w:sz="4" w:space="0"/>
            </w:tcBorders>
            <w:shd w:val="clear" w:color="auto" w:fill="auto"/>
            <w:noWrap/>
            <w:vAlign w:val="center"/>
          </w:tcPr>
          <w:p w14:paraId="7A9CE432">
            <w:pPr>
              <w:widowControl/>
              <w:jc w:val="center"/>
              <w:rPr>
                <w:rFonts w:ascii="宋体" w:hAnsi="宋体" w:eastAsia="宋体" w:cs="宋体"/>
                <w:kern w:val="0"/>
                <w:sz w:val="22"/>
              </w:rPr>
            </w:pPr>
            <w:r>
              <w:rPr>
                <w:rFonts w:hint="eastAsia" w:ascii="宋体" w:hAnsi="宋体" w:eastAsia="宋体" w:cs="宋体"/>
                <w:kern w:val="0"/>
                <w:sz w:val="22"/>
                <w:lang w:val="en-US" w:eastAsia="zh-CN"/>
              </w:rPr>
              <w:t>60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E61E468">
            <w:pPr>
              <w:widowControl/>
              <w:jc w:val="center"/>
              <w:rPr>
                <w:rFonts w:ascii="宋体" w:hAnsi="宋体" w:eastAsia="宋体" w:cs="宋体"/>
                <w:b/>
                <w:bCs/>
                <w:kern w:val="0"/>
                <w:sz w:val="22"/>
              </w:rPr>
            </w:pPr>
            <w:r>
              <w:rPr>
                <w:rFonts w:hint="eastAsia" w:ascii="宋体" w:hAnsi="宋体" w:eastAsia="宋体" w:cs="宋体"/>
                <w:kern w:val="0"/>
                <w:sz w:val="22"/>
                <w:lang w:val="en-US" w:eastAsia="zh-CN"/>
              </w:rPr>
              <w:t>0.00</w:t>
            </w:r>
          </w:p>
        </w:tc>
      </w:tr>
      <w:tr w14:paraId="0715BB22">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5CDF6B0">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184D1790">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5C301A2C">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3411" w:type="dxa"/>
            <w:gridSpan w:val="2"/>
            <w:tcBorders>
              <w:top w:val="nil"/>
              <w:left w:val="nil"/>
              <w:bottom w:val="single" w:color="auto" w:sz="4" w:space="0"/>
              <w:right w:val="single" w:color="auto" w:sz="4" w:space="0"/>
            </w:tcBorders>
            <w:shd w:val="clear" w:color="auto" w:fill="auto"/>
            <w:noWrap/>
            <w:vAlign w:val="center"/>
          </w:tcPr>
          <w:p w14:paraId="5AA60F24">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603CCC5E">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420DDB85">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14:paraId="5E7789C5">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14:paraId="270FD43B">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14:paraId="31F05C95">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14:paraId="36FDEB7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7D1D024">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68DC8147">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44F47195">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3411" w:type="dxa"/>
            <w:gridSpan w:val="2"/>
            <w:tcBorders>
              <w:top w:val="nil"/>
              <w:left w:val="nil"/>
              <w:bottom w:val="single" w:color="auto" w:sz="4" w:space="0"/>
              <w:right w:val="single" w:color="auto" w:sz="4" w:space="0"/>
            </w:tcBorders>
            <w:shd w:val="clear" w:color="auto" w:fill="auto"/>
            <w:noWrap/>
            <w:vAlign w:val="center"/>
          </w:tcPr>
          <w:p w14:paraId="6A0D07CE">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09D424DC">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7498BF7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FF2322C">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B515EEE">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59A398F">
            <w:pPr>
              <w:widowControl/>
              <w:jc w:val="left"/>
              <w:rPr>
                <w:rFonts w:ascii="宋体" w:hAnsi="宋体" w:eastAsia="宋体" w:cs="宋体"/>
                <w:kern w:val="0"/>
                <w:sz w:val="22"/>
              </w:rPr>
            </w:pPr>
            <w:r>
              <w:rPr>
                <w:rFonts w:hint="eastAsia" w:ascii="宋体" w:hAnsi="宋体" w:eastAsia="宋体" w:cs="宋体"/>
                <w:kern w:val="0"/>
                <w:sz w:val="22"/>
              </w:rPr>
              <w:t>　</w:t>
            </w:r>
          </w:p>
        </w:tc>
      </w:tr>
      <w:tr w14:paraId="4BEA113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C379633">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28C837A2">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6AFB242D">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3411" w:type="dxa"/>
            <w:gridSpan w:val="2"/>
            <w:tcBorders>
              <w:top w:val="nil"/>
              <w:left w:val="nil"/>
              <w:bottom w:val="single" w:color="auto" w:sz="4" w:space="0"/>
              <w:right w:val="single" w:color="auto" w:sz="4" w:space="0"/>
            </w:tcBorders>
            <w:shd w:val="clear" w:color="auto" w:fill="auto"/>
            <w:noWrap/>
            <w:vAlign w:val="center"/>
          </w:tcPr>
          <w:p w14:paraId="41E938B4">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66823D14">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15A670E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D9B710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60DD50B">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3BD6067">
            <w:pPr>
              <w:widowControl/>
              <w:jc w:val="left"/>
              <w:rPr>
                <w:rFonts w:ascii="宋体" w:hAnsi="宋体" w:eastAsia="宋体" w:cs="宋体"/>
                <w:kern w:val="0"/>
                <w:sz w:val="22"/>
              </w:rPr>
            </w:pPr>
            <w:r>
              <w:rPr>
                <w:rFonts w:hint="eastAsia" w:ascii="宋体" w:hAnsi="宋体" w:eastAsia="宋体" w:cs="宋体"/>
                <w:kern w:val="0"/>
                <w:sz w:val="22"/>
              </w:rPr>
              <w:t>　</w:t>
            </w:r>
          </w:p>
        </w:tc>
      </w:tr>
      <w:tr w14:paraId="1FFA5BA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A0C9FDF">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525E1549">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5B5C20BC">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3411" w:type="dxa"/>
            <w:gridSpan w:val="2"/>
            <w:tcBorders>
              <w:top w:val="nil"/>
              <w:left w:val="nil"/>
              <w:bottom w:val="single" w:color="auto" w:sz="4" w:space="0"/>
              <w:right w:val="single" w:color="auto" w:sz="4" w:space="0"/>
            </w:tcBorders>
            <w:shd w:val="clear" w:color="auto" w:fill="auto"/>
            <w:noWrap/>
            <w:vAlign w:val="center"/>
          </w:tcPr>
          <w:p w14:paraId="608C39EF">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4C037FDB">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5D07D63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25A9E5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A2AFAA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0E111A9">
            <w:pPr>
              <w:widowControl/>
              <w:jc w:val="left"/>
              <w:rPr>
                <w:rFonts w:ascii="宋体" w:hAnsi="宋体" w:eastAsia="宋体" w:cs="宋体"/>
                <w:kern w:val="0"/>
                <w:sz w:val="22"/>
              </w:rPr>
            </w:pPr>
            <w:r>
              <w:rPr>
                <w:rFonts w:hint="eastAsia" w:ascii="宋体" w:hAnsi="宋体" w:eastAsia="宋体" w:cs="宋体"/>
                <w:kern w:val="0"/>
                <w:sz w:val="22"/>
              </w:rPr>
              <w:t>　</w:t>
            </w:r>
          </w:p>
        </w:tc>
      </w:tr>
      <w:tr w14:paraId="54014F9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10533BA9">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5D90DEB1">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14:paraId="6AA6D8F8">
            <w:pPr>
              <w:widowControl/>
              <w:jc w:val="right"/>
              <w:rPr>
                <w:rFonts w:ascii="宋体" w:hAnsi="宋体" w:eastAsia="宋体" w:cs="宋体"/>
                <w:kern w:val="0"/>
                <w:sz w:val="22"/>
              </w:rPr>
            </w:pPr>
            <w:r>
              <w:rPr>
                <w:rFonts w:hint="eastAsia" w:ascii="宋体" w:hAnsi="宋体" w:eastAsia="宋体" w:cs="宋体"/>
                <w:kern w:val="0"/>
                <w:sz w:val="22"/>
                <w:lang w:val="en-US" w:eastAsia="zh-CN"/>
              </w:rPr>
              <w:t>4500.93</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7DD0E236">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3C217948">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1FE7ABDF">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4500.93</w:t>
            </w:r>
          </w:p>
        </w:tc>
        <w:tc>
          <w:tcPr>
            <w:tcW w:w="1394" w:type="dxa"/>
            <w:tcBorders>
              <w:top w:val="nil"/>
              <w:left w:val="nil"/>
              <w:bottom w:val="single" w:color="auto" w:sz="4" w:space="0"/>
              <w:right w:val="single" w:color="auto" w:sz="4" w:space="0"/>
            </w:tcBorders>
            <w:shd w:val="clear" w:color="000000" w:fill="FFFFFF"/>
            <w:noWrap/>
            <w:vAlign w:val="center"/>
          </w:tcPr>
          <w:p w14:paraId="2E216B98">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4440.93</w:t>
            </w:r>
          </w:p>
        </w:tc>
        <w:tc>
          <w:tcPr>
            <w:tcW w:w="1394" w:type="dxa"/>
            <w:tcBorders>
              <w:top w:val="nil"/>
              <w:left w:val="nil"/>
              <w:bottom w:val="single" w:color="auto" w:sz="4" w:space="0"/>
              <w:right w:val="single" w:color="auto" w:sz="4" w:space="0"/>
            </w:tcBorders>
            <w:shd w:val="clear" w:color="auto" w:fill="auto"/>
            <w:noWrap/>
            <w:vAlign w:val="center"/>
          </w:tcPr>
          <w:p w14:paraId="77FF3712">
            <w:pPr>
              <w:widowControl/>
              <w:jc w:val="center"/>
              <w:rPr>
                <w:rFonts w:ascii="宋体" w:hAnsi="宋体" w:eastAsia="宋体" w:cs="宋体"/>
                <w:b/>
                <w:bCs/>
                <w:kern w:val="0"/>
                <w:sz w:val="22"/>
              </w:rPr>
            </w:pPr>
            <w:r>
              <w:rPr>
                <w:rFonts w:hint="eastAsia" w:ascii="宋体" w:hAnsi="宋体" w:eastAsia="宋体" w:cs="宋体"/>
                <w:kern w:val="0"/>
                <w:sz w:val="22"/>
                <w:lang w:val="en-US" w:eastAsia="zh-CN"/>
              </w:rPr>
              <w:t>60.00</w:t>
            </w:r>
          </w:p>
        </w:tc>
        <w:tc>
          <w:tcPr>
            <w:tcW w:w="1573" w:type="dxa"/>
            <w:tcBorders>
              <w:top w:val="nil"/>
              <w:left w:val="nil"/>
              <w:bottom w:val="single" w:color="auto" w:sz="4" w:space="0"/>
              <w:right w:val="single" w:color="auto" w:sz="4" w:space="0"/>
            </w:tcBorders>
            <w:shd w:val="clear" w:color="auto" w:fill="auto"/>
            <w:noWrap/>
            <w:vAlign w:val="center"/>
          </w:tcPr>
          <w:p w14:paraId="6CE6C4A2">
            <w:pPr>
              <w:widowControl/>
              <w:jc w:val="center"/>
              <w:rPr>
                <w:rFonts w:ascii="宋体" w:hAnsi="宋体" w:eastAsia="宋体" w:cs="宋体"/>
                <w:b/>
                <w:bCs/>
                <w:kern w:val="0"/>
                <w:sz w:val="22"/>
              </w:rPr>
            </w:pPr>
            <w:r>
              <w:rPr>
                <w:rFonts w:hint="eastAsia" w:ascii="宋体" w:hAnsi="宋体" w:eastAsia="宋体" w:cs="宋体"/>
                <w:kern w:val="0"/>
                <w:sz w:val="22"/>
                <w:lang w:val="en-US" w:eastAsia="zh-CN"/>
              </w:rPr>
              <w:t>0.00</w:t>
            </w:r>
          </w:p>
        </w:tc>
      </w:tr>
      <w:tr w14:paraId="5EEDC475">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27A68464">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5FECE628">
      <w:pPr>
        <w:widowControl/>
        <w:jc w:val="center"/>
        <w:rPr>
          <w:rFonts w:ascii="Times New Roman" w:hAnsi="Times New Roman" w:eastAsia="方正小标宋_GBK" w:cs="Times New Roman"/>
          <w:kern w:val="0"/>
          <w:sz w:val="36"/>
          <w:szCs w:val="36"/>
        </w:rPr>
      </w:pPr>
    </w:p>
    <w:p w14:paraId="1BD52A8D">
      <w:pPr>
        <w:widowControl/>
        <w:jc w:val="center"/>
        <w:rPr>
          <w:rFonts w:ascii="Times New Roman" w:hAnsi="Times New Roman" w:eastAsia="方正小标宋_GBK" w:cs="Times New Roman"/>
          <w:kern w:val="0"/>
          <w:sz w:val="36"/>
          <w:szCs w:val="36"/>
        </w:rPr>
      </w:pPr>
    </w:p>
    <w:p w14:paraId="6DA9781C">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4"/>
    </w:p>
    <w:p w14:paraId="50FF2421">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沅江市市场监督管理局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647B8011">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4E536AAA">
        <w:tblPrEx>
          <w:tblCellMar>
            <w:top w:w="0" w:type="dxa"/>
            <w:left w:w="108" w:type="dxa"/>
            <w:bottom w:w="0" w:type="dxa"/>
            <w:right w:w="108" w:type="dxa"/>
          </w:tblCellMar>
        </w:tblPrEx>
        <w:trPr>
          <w:trHeight w:val="405" w:hRule="atLeast"/>
          <w:tblHeader/>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7C11EEE3">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03CC68C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15667859">
        <w:tblPrEx>
          <w:tblCellMar>
            <w:top w:w="0" w:type="dxa"/>
            <w:left w:w="108" w:type="dxa"/>
            <w:bottom w:w="0" w:type="dxa"/>
            <w:right w:w="108" w:type="dxa"/>
          </w:tblCellMar>
        </w:tblPrEx>
        <w:trPr>
          <w:trHeight w:val="495" w:hRule="atLeast"/>
          <w:tblHeader/>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431AE7A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14:paraId="0A1E26D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14:paraId="2687F9C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2EE3A14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21DB0D3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6E830132">
        <w:tblPrEx>
          <w:tblCellMar>
            <w:top w:w="0" w:type="dxa"/>
            <w:left w:w="108" w:type="dxa"/>
            <w:bottom w:w="0" w:type="dxa"/>
            <w:right w:w="108" w:type="dxa"/>
          </w:tblCellMar>
        </w:tblPrEx>
        <w:trPr>
          <w:trHeight w:val="360" w:hRule="atLeast"/>
          <w:tblHeader/>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04CED0B9">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7792BA44">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627CE502">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1CB97711">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5D982234">
            <w:pPr>
              <w:widowControl/>
              <w:jc w:val="left"/>
              <w:rPr>
                <w:rFonts w:ascii="Times New Roman" w:hAnsi="Times New Roman" w:eastAsia="仿宋_GB2312" w:cs="Times New Roman"/>
                <w:kern w:val="0"/>
                <w:szCs w:val="21"/>
              </w:rPr>
            </w:pPr>
          </w:p>
        </w:tc>
      </w:tr>
      <w:tr w14:paraId="2B7453AC">
        <w:tblPrEx>
          <w:tblCellMar>
            <w:top w:w="0" w:type="dxa"/>
            <w:left w:w="108" w:type="dxa"/>
            <w:bottom w:w="0" w:type="dxa"/>
            <w:right w:w="108" w:type="dxa"/>
          </w:tblCellMar>
        </w:tblPrEx>
        <w:trPr>
          <w:trHeight w:val="450" w:hRule="atLeast"/>
          <w:tblHeader/>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060ECC4E">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1F5D7AE9">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1DF5A2C1">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3E45DEAC">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5DF11FFC">
            <w:pPr>
              <w:widowControl/>
              <w:jc w:val="left"/>
              <w:rPr>
                <w:rFonts w:ascii="Times New Roman" w:hAnsi="Times New Roman" w:eastAsia="仿宋_GB2312" w:cs="Times New Roman"/>
                <w:kern w:val="0"/>
                <w:szCs w:val="21"/>
              </w:rPr>
            </w:pPr>
          </w:p>
        </w:tc>
      </w:tr>
      <w:tr w14:paraId="59F7DB1A">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43584D0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14:paraId="36AE856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5DAFB6C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6F7BDE2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6AB1BD9D">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6A031D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14:paraId="78644F31">
            <w:pPr>
              <w:keepNext w:val="0"/>
              <w:keepLines w:val="0"/>
              <w:widowControl/>
              <w:suppressLineNumbers w:val="0"/>
              <w:jc w:val="right"/>
              <w:textAlignment w:val="center"/>
              <w:rPr>
                <w:rFonts w:hint="default"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4,440.93</w:t>
            </w:r>
          </w:p>
        </w:tc>
        <w:tc>
          <w:tcPr>
            <w:tcW w:w="3492" w:type="dxa"/>
            <w:tcBorders>
              <w:top w:val="nil"/>
              <w:left w:val="nil"/>
              <w:bottom w:val="single" w:color="auto" w:sz="4" w:space="0"/>
              <w:right w:val="single" w:color="auto" w:sz="4" w:space="0"/>
            </w:tcBorders>
            <w:shd w:val="clear" w:color="auto" w:fill="auto"/>
            <w:vAlign w:val="center"/>
          </w:tcPr>
          <w:p w14:paraId="27BE4D5F">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3,436.88</w:t>
            </w:r>
          </w:p>
        </w:tc>
        <w:tc>
          <w:tcPr>
            <w:tcW w:w="3000" w:type="dxa"/>
            <w:tcBorders>
              <w:top w:val="nil"/>
              <w:left w:val="nil"/>
              <w:bottom w:val="single" w:color="auto" w:sz="4" w:space="0"/>
              <w:right w:val="single" w:color="auto" w:sz="8" w:space="0"/>
            </w:tcBorders>
            <w:shd w:val="clear" w:color="auto" w:fill="auto"/>
            <w:vAlign w:val="center"/>
          </w:tcPr>
          <w:p w14:paraId="2DFF64C6">
            <w:pPr>
              <w:keepNext w:val="0"/>
              <w:keepLines w:val="0"/>
              <w:widowControl/>
              <w:suppressLineNumbers w:val="0"/>
              <w:jc w:val="right"/>
              <w:textAlignment w:val="center"/>
              <w:rPr>
                <w:rFonts w:hint="default"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1,004.05</w:t>
            </w:r>
          </w:p>
        </w:tc>
      </w:tr>
      <w:tr w14:paraId="2E40E6D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49CCAE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2010799</w:t>
            </w:r>
          </w:p>
        </w:tc>
        <w:tc>
          <w:tcPr>
            <w:tcW w:w="3527" w:type="dxa"/>
            <w:tcBorders>
              <w:top w:val="nil"/>
              <w:left w:val="nil"/>
              <w:bottom w:val="single" w:color="auto" w:sz="4" w:space="0"/>
              <w:right w:val="single" w:color="auto" w:sz="4" w:space="0"/>
            </w:tcBorders>
            <w:shd w:val="clear" w:color="auto" w:fill="auto"/>
            <w:vAlign w:val="center"/>
          </w:tcPr>
          <w:p w14:paraId="23A20E5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其他税收事务支出</w:t>
            </w:r>
          </w:p>
        </w:tc>
        <w:tc>
          <w:tcPr>
            <w:tcW w:w="3000" w:type="dxa"/>
            <w:tcBorders>
              <w:top w:val="nil"/>
              <w:left w:val="nil"/>
              <w:bottom w:val="single" w:color="auto" w:sz="4" w:space="0"/>
              <w:right w:val="single" w:color="auto" w:sz="4" w:space="0"/>
            </w:tcBorders>
            <w:shd w:val="clear" w:color="auto" w:fill="auto"/>
            <w:vAlign w:val="center"/>
          </w:tcPr>
          <w:p w14:paraId="25C1373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34.57</w:t>
            </w:r>
          </w:p>
        </w:tc>
        <w:tc>
          <w:tcPr>
            <w:tcW w:w="3492" w:type="dxa"/>
            <w:tcBorders>
              <w:top w:val="nil"/>
              <w:left w:val="nil"/>
              <w:bottom w:val="single" w:color="auto" w:sz="4" w:space="0"/>
              <w:right w:val="single" w:color="auto" w:sz="4" w:space="0"/>
            </w:tcBorders>
            <w:shd w:val="clear" w:color="auto" w:fill="auto"/>
            <w:vAlign w:val="center"/>
          </w:tcPr>
          <w:p w14:paraId="07065F9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775E957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34.57</w:t>
            </w:r>
          </w:p>
        </w:tc>
      </w:tr>
      <w:tr w14:paraId="525A58B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54C44F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2080801</w:t>
            </w:r>
          </w:p>
        </w:tc>
        <w:tc>
          <w:tcPr>
            <w:tcW w:w="3527" w:type="dxa"/>
            <w:tcBorders>
              <w:top w:val="nil"/>
              <w:left w:val="nil"/>
              <w:bottom w:val="single" w:color="auto" w:sz="4" w:space="0"/>
              <w:right w:val="single" w:color="auto" w:sz="4" w:space="0"/>
            </w:tcBorders>
            <w:shd w:val="clear" w:color="auto" w:fill="auto"/>
            <w:vAlign w:val="center"/>
          </w:tcPr>
          <w:p w14:paraId="556F981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死亡抚恤</w:t>
            </w:r>
          </w:p>
        </w:tc>
        <w:tc>
          <w:tcPr>
            <w:tcW w:w="3000" w:type="dxa"/>
            <w:tcBorders>
              <w:top w:val="nil"/>
              <w:left w:val="nil"/>
              <w:bottom w:val="single" w:color="auto" w:sz="4" w:space="0"/>
              <w:right w:val="single" w:color="auto" w:sz="4" w:space="0"/>
            </w:tcBorders>
            <w:shd w:val="clear" w:color="auto" w:fill="auto"/>
            <w:vAlign w:val="center"/>
          </w:tcPr>
          <w:p w14:paraId="4BE0F67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81.63</w:t>
            </w:r>
          </w:p>
        </w:tc>
        <w:tc>
          <w:tcPr>
            <w:tcW w:w="3492" w:type="dxa"/>
            <w:tcBorders>
              <w:top w:val="nil"/>
              <w:left w:val="nil"/>
              <w:bottom w:val="single" w:color="auto" w:sz="4" w:space="0"/>
              <w:right w:val="single" w:color="auto" w:sz="4" w:space="0"/>
            </w:tcBorders>
            <w:shd w:val="clear" w:color="auto" w:fill="auto"/>
            <w:vAlign w:val="center"/>
          </w:tcPr>
          <w:p w14:paraId="36EA743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81.63</w:t>
            </w:r>
          </w:p>
        </w:tc>
        <w:tc>
          <w:tcPr>
            <w:tcW w:w="3000" w:type="dxa"/>
            <w:tcBorders>
              <w:top w:val="nil"/>
              <w:left w:val="nil"/>
              <w:bottom w:val="single" w:color="auto" w:sz="4" w:space="0"/>
              <w:right w:val="single" w:color="auto" w:sz="8" w:space="0"/>
            </w:tcBorders>
            <w:shd w:val="clear" w:color="auto" w:fill="auto"/>
            <w:vAlign w:val="center"/>
          </w:tcPr>
          <w:p w14:paraId="0A54A57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89A9FB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4E8D03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2069999</w:t>
            </w:r>
          </w:p>
        </w:tc>
        <w:tc>
          <w:tcPr>
            <w:tcW w:w="3527" w:type="dxa"/>
            <w:tcBorders>
              <w:top w:val="nil"/>
              <w:left w:val="nil"/>
              <w:bottom w:val="single" w:color="auto" w:sz="4" w:space="0"/>
              <w:right w:val="single" w:color="auto" w:sz="4" w:space="0"/>
            </w:tcBorders>
            <w:shd w:val="clear" w:color="auto" w:fill="auto"/>
            <w:vAlign w:val="center"/>
          </w:tcPr>
          <w:p w14:paraId="7A21453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其他科学技术支出</w:t>
            </w:r>
          </w:p>
        </w:tc>
        <w:tc>
          <w:tcPr>
            <w:tcW w:w="3000" w:type="dxa"/>
            <w:tcBorders>
              <w:top w:val="nil"/>
              <w:left w:val="nil"/>
              <w:bottom w:val="single" w:color="auto" w:sz="4" w:space="0"/>
              <w:right w:val="single" w:color="auto" w:sz="4" w:space="0"/>
            </w:tcBorders>
            <w:shd w:val="clear" w:color="auto" w:fill="auto"/>
            <w:vAlign w:val="center"/>
          </w:tcPr>
          <w:p w14:paraId="39770D0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77.30</w:t>
            </w:r>
          </w:p>
        </w:tc>
        <w:tc>
          <w:tcPr>
            <w:tcW w:w="3492" w:type="dxa"/>
            <w:tcBorders>
              <w:top w:val="nil"/>
              <w:left w:val="nil"/>
              <w:bottom w:val="single" w:color="auto" w:sz="4" w:space="0"/>
              <w:right w:val="single" w:color="auto" w:sz="4" w:space="0"/>
            </w:tcBorders>
            <w:shd w:val="clear" w:color="auto" w:fill="auto"/>
            <w:vAlign w:val="center"/>
          </w:tcPr>
          <w:p w14:paraId="631954B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23D8F67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77.30</w:t>
            </w:r>
          </w:p>
        </w:tc>
      </w:tr>
      <w:tr w14:paraId="0CE13B3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E06083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2013810</w:t>
            </w:r>
          </w:p>
        </w:tc>
        <w:tc>
          <w:tcPr>
            <w:tcW w:w="3527" w:type="dxa"/>
            <w:tcBorders>
              <w:top w:val="nil"/>
              <w:left w:val="nil"/>
              <w:bottom w:val="single" w:color="auto" w:sz="4" w:space="0"/>
              <w:right w:val="single" w:color="auto" w:sz="4" w:space="0"/>
            </w:tcBorders>
            <w:shd w:val="clear" w:color="auto" w:fill="auto"/>
            <w:vAlign w:val="center"/>
          </w:tcPr>
          <w:p w14:paraId="1882568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质量基础</w:t>
            </w:r>
          </w:p>
        </w:tc>
        <w:tc>
          <w:tcPr>
            <w:tcW w:w="3000" w:type="dxa"/>
            <w:tcBorders>
              <w:top w:val="nil"/>
              <w:left w:val="nil"/>
              <w:bottom w:val="single" w:color="auto" w:sz="4" w:space="0"/>
              <w:right w:val="single" w:color="auto" w:sz="4" w:space="0"/>
            </w:tcBorders>
            <w:shd w:val="clear" w:color="auto" w:fill="auto"/>
            <w:vAlign w:val="center"/>
          </w:tcPr>
          <w:p w14:paraId="0F675E5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24.50</w:t>
            </w:r>
          </w:p>
        </w:tc>
        <w:tc>
          <w:tcPr>
            <w:tcW w:w="3492" w:type="dxa"/>
            <w:tcBorders>
              <w:top w:val="nil"/>
              <w:left w:val="nil"/>
              <w:bottom w:val="single" w:color="auto" w:sz="4" w:space="0"/>
              <w:right w:val="single" w:color="auto" w:sz="4" w:space="0"/>
            </w:tcBorders>
            <w:shd w:val="clear" w:color="auto" w:fill="auto"/>
            <w:vAlign w:val="center"/>
          </w:tcPr>
          <w:p w14:paraId="5A9BE53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191E4B6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24.50</w:t>
            </w:r>
          </w:p>
        </w:tc>
      </w:tr>
      <w:tr w14:paraId="6411B68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590E42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2011102</w:t>
            </w:r>
          </w:p>
        </w:tc>
        <w:tc>
          <w:tcPr>
            <w:tcW w:w="3527" w:type="dxa"/>
            <w:tcBorders>
              <w:top w:val="nil"/>
              <w:left w:val="nil"/>
              <w:bottom w:val="single" w:color="auto" w:sz="4" w:space="0"/>
              <w:right w:val="single" w:color="auto" w:sz="4" w:space="0"/>
            </w:tcBorders>
            <w:shd w:val="clear" w:color="auto" w:fill="auto"/>
            <w:vAlign w:val="center"/>
          </w:tcPr>
          <w:p w14:paraId="16D5702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auto" w:sz="4" w:space="0"/>
              <w:right w:val="single" w:color="auto" w:sz="4" w:space="0"/>
            </w:tcBorders>
            <w:shd w:val="clear" w:color="auto" w:fill="auto"/>
            <w:vAlign w:val="center"/>
          </w:tcPr>
          <w:p w14:paraId="37ECB6C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c>
          <w:tcPr>
            <w:tcW w:w="3492" w:type="dxa"/>
            <w:tcBorders>
              <w:top w:val="nil"/>
              <w:left w:val="nil"/>
              <w:bottom w:val="single" w:color="auto" w:sz="4" w:space="0"/>
              <w:right w:val="single" w:color="auto" w:sz="4" w:space="0"/>
            </w:tcBorders>
            <w:shd w:val="clear" w:color="auto" w:fill="auto"/>
            <w:vAlign w:val="center"/>
          </w:tcPr>
          <w:p w14:paraId="1AC34A0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428185C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r>
      <w:tr w14:paraId="77760F8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7280DEB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2013899</w:t>
            </w:r>
          </w:p>
        </w:tc>
        <w:tc>
          <w:tcPr>
            <w:tcW w:w="3527" w:type="dxa"/>
            <w:tcBorders>
              <w:top w:val="nil"/>
              <w:left w:val="nil"/>
              <w:bottom w:val="single" w:color="auto" w:sz="8" w:space="0"/>
              <w:right w:val="single" w:color="auto" w:sz="4" w:space="0"/>
            </w:tcBorders>
            <w:shd w:val="clear" w:color="auto" w:fill="auto"/>
            <w:vAlign w:val="center"/>
          </w:tcPr>
          <w:p w14:paraId="0DA2C04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其他市场监督管理事务</w:t>
            </w:r>
          </w:p>
        </w:tc>
        <w:tc>
          <w:tcPr>
            <w:tcW w:w="3000" w:type="dxa"/>
            <w:tcBorders>
              <w:top w:val="nil"/>
              <w:left w:val="nil"/>
              <w:bottom w:val="single" w:color="auto" w:sz="8" w:space="0"/>
              <w:right w:val="single" w:color="auto" w:sz="4" w:space="0"/>
            </w:tcBorders>
            <w:shd w:val="clear" w:color="auto" w:fill="auto"/>
            <w:vAlign w:val="center"/>
          </w:tcPr>
          <w:p w14:paraId="06701FB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135.20</w:t>
            </w:r>
          </w:p>
        </w:tc>
        <w:tc>
          <w:tcPr>
            <w:tcW w:w="3492" w:type="dxa"/>
            <w:tcBorders>
              <w:top w:val="nil"/>
              <w:left w:val="nil"/>
              <w:bottom w:val="single" w:color="auto" w:sz="8" w:space="0"/>
              <w:right w:val="single" w:color="auto" w:sz="4" w:space="0"/>
            </w:tcBorders>
            <w:shd w:val="clear" w:color="auto" w:fill="auto"/>
            <w:vAlign w:val="center"/>
          </w:tcPr>
          <w:p w14:paraId="741CF0B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14:paraId="4F87D78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135.20</w:t>
            </w:r>
          </w:p>
        </w:tc>
      </w:tr>
      <w:tr w14:paraId="7D9F0C8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A51958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2100717</w:t>
            </w:r>
          </w:p>
        </w:tc>
        <w:tc>
          <w:tcPr>
            <w:tcW w:w="3527" w:type="dxa"/>
            <w:tcBorders>
              <w:top w:val="nil"/>
              <w:left w:val="nil"/>
              <w:bottom w:val="single" w:color="auto" w:sz="8" w:space="0"/>
              <w:right w:val="single" w:color="auto" w:sz="4" w:space="0"/>
            </w:tcBorders>
            <w:shd w:val="clear" w:color="auto" w:fill="auto"/>
            <w:vAlign w:val="center"/>
          </w:tcPr>
          <w:p w14:paraId="373E954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计划生育服务</w:t>
            </w:r>
          </w:p>
        </w:tc>
        <w:tc>
          <w:tcPr>
            <w:tcW w:w="3000" w:type="dxa"/>
            <w:tcBorders>
              <w:top w:val="nil"/>
              <w:left w:val="nil"/>
              <w:bottom w:val="single" w:color="auto" w:sz="8" w:space="0"/>
              <w:right w:val="single" w:color="auto" w:sz="4" w:space="0"/>
            </w:tcBorders>
            <w:shd w:val="clear" w:color="auto" w:fill="auto"/>
            <w:vAlign w:val="center"/>
          </w:tcPr>
          <w:p w14:paraId="1678184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8.29</w:t>
            </w:r>
          </w:p>
        </w:tc>
        <w:tc>
          <w:tcPr>
            <w:tcW w:w="3492" w:type="dxa"/>
            <w:tcBorders>
              <w:top w:val="nil"/>
              <w:left w:val="nil"/>
              <w:bottom w:val="single" w:color="auto" w:sz="8" w:space="0"/>
              <w:right w:val="single" w:color="auto" w:sz="4" w:space="0"/>
            </w:tcBorders>
            <w:shd w:val="clear" w:color="auto" w:fill="auto"/>
            <w:vAlign w:val="center"/>
          </w:tcPr>
          <w:p w14:paraId="099BE81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8.29</w:t>
            </w:r>
          </w:p>
        </w:tc>
        <w:tc>
          <w:tcPr>
            <w:tcW w:w="3000" w:type="dxa"/>
            <w:tcBorders>
              <w:top w:val="nil"/>
              <w:left w:val="nil"/>
              <w:bottom w:val="single" w:color="auto" w:sz="8" w:space="0"/>
              <w:right w:val="single" w:color="auto" w:sz="8" w:space="0"/>
            </w:tcBorders>
            <w:shd w:val="clear" w:color="auto" w:fill="auto"/>
            <w:vAlign w:val="center"/>
          </w:tcPr>
          <w:p w14:paraId="3335409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BC07CD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5A999C2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2210201</w:t>
            </w:r>
          </w:p>
        </w:tc>
        <w:tc>
          <w:tcPr>
            <w:tcW w:w="3527" w:type="dxa"/>
            <w:tcBorders>
              <w:top w:val="nil"/>
              <w:left w:val="nil"/>
              <w:bottom w:val="single" w:color="auto" w:sz="8" w:space="0"/>
              <w:right w:val="single" w:color="auto" w:sz="4" w:space="0"/>
            </w:tcBorders>
            <w:shd w:val="clear" w:color="auto" w:fill="auto"/>
            <w:vAlign w:val="center"/>
          </w:tcPr>
          <w:p w14:paraId="6DC0797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住房公积金</w:t>
            </w:r>
          </w:p>
        </w:tc>
        <w:tc>
          <w:tcPr>
            <w:tcW w:w="3000" w:type="dxa"/>
            <w:tcBorders>
              <w:top w:val="nil"/>
              <w:left w:val="nil"/>
              <w:bottom w:val="single" w:color="auto" w:sz="8" w:space="0"/>
              <w:right w:val="single" w:color="auto" w:sz="4" w:space="0"/>
            </w:tcBorders>
            <w:shd w:val="clear" w:color="auto" w:fill="auto"/>
            <w:vAlign w:val="center"/>
          </w:tcPr>
          <w:p w14:paraId="3292128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220.44</w:t>
            </w:r>
          </w:p>
        </w:tc>
        <w:tc>
          <w:tcPr>
            <w:tcW w:w="3492" w:type="dxa"/>
            <w:tcBorders>
              <w:top w:val="nil"/>
              <w:left w:val="nil"/>
              <w:bottom w:val="single" w:color="auto" w:sz="8" w:space="0"/>
              <w:right w:val="single" w:color="auto" w:sz="4" w:space="0"/>
            </w:tcBorders>
            <w:shd w:val="clear" w:color="auto" w:fill="auto"/>
            <w:vAlign w:val="center"/>
          </w:tcPr>
          <w:p w14:paraId="447FC20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220.44</w:t>
            </w:r>
          </w:p>
        </w:tc>
        <w:tc>
          <w:tcPr>
            <w:tcW w:w="3000" w:type="dxa"/>
            <w:tcBorders>
              <w:top w:val="nil"/>
              <w:left w:val="nil"/>
              <w:bottom w:val="single" w:color="auto" w:sz="8" w:space="0"/>
              <w:right w:val="single" w:color="auto" w:sz="8" w:space="0"/>
            </w:tcBorders>
            <w:shd w:val="clear" w:color="auto" w:fill="auto"/>
            <w:vAlign w:val="center"/>
          </w:tcPr>
          <w:p w14:paraId="4F888E8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E26CA1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01C307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2130599</w:t>
            </w:r>
          </w:p>
        </w:tc>
        <w:tc>
          <w:tcPr>
            <w:tcW w:w="3527" w:type="dxa"/>
            <w:tcBorders>
              <w:top w:val="nil"/>
              <w:left w:val="nil"/>
              <w:bottom w:val="single" w:color="auto" w:sz="8" w:space="0"/>
              <w:right w:val="single" w:color="auto" w:sz="4" w:space="0"/>
            </w:tcBorders>
            <w:shd w:val="clear" w:color="auto" w:fill="auto"/>
            <w:vAlign w:val="center"/>
          </w:tcPr>
          <w:p w14:paraId="25636C8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其他巩固脱贫攻坚成果衔接乡村振兴支出</w:t>
            </w:r>
          </w:p>
        </w:tc>
        <w:tc>
          <w:tcPr>
            <w:tcW w:w="3000" w:type="dxa"/>
            <w:tcBorders>
              <w:top w:val="nil"/>
              <w:left w:val="nil"/>
              <w:bottom w:val="single" w:color="auto" w:sz="8" w:space="0"/>
              <w:right w:val="single" w:color="auto" w:sz="4" w:space="0"/>
            </w:tcBorders>
            <w:shd w:val="clear" w:color="auto" w:fill="auto"/>
            <w:vAlign w:val="center"/>
          </w:tcPr>
          <w:p w14:paraId="59AFA9F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w:t>
            </w:r>
          </w:p>
        </w:tc>
        <w:tc>
          <w:tcPr>
            <w:tcW w:w="3492" w:type="dxa"/>
            <w:tcBorders>
              <w:top w:val="nil"/>
              <w:left w:val="nil"/>
              <w:bottom w:val="single" w:color="auto" w:sz="8" w:space="0"/>
              <w:right w:val="single" w:color="auto" w:sz="4" w:space="0"/>
            </w:tcBorders>
            <w:shd w:val="clear" w:color="auto" w:fill="auto"/>
            <w:vAlign w:val="center"/>
          </w:tcPr>
          <w:p w14:paraId="66BC360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14:paraId="5A1BC29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w:t>
            </w:r>
          </w:p>
        </w:tc>
      </w:tr>
      <w:tr w14:paraId="447D1AF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0C0C87C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2011409</w:t>
            </w:r>
          </w:p>
        </w:tc>
        <w:tc>
          <w:tcPr>
            <w:tcW w:w="3527" w:type="dxa"/>
            <w:tcBorders>
              <w:top w:val="nil"/>
              <w:left w:val="nil"/>
              <w:bottom w:val="single" w:color="auto" w:sz="8" w:space="0"/>
              <w:right w:val="single" w:color="auto" w:sz="4" w:space="0"/>
            </w:tcBorders>
            <w:shd w:val="clear" w:color="auto" w:fill="auto"/>
            <w:vAlign w:val="center"/>
          </w:tcPr>
          <w:p w14:paraId="159E5BE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知识产权宏观管理</w:t>
            </w:r>
          </w:p>
        </w:tc>
        <w:tc>
          <w:tcPr>
            <w:tcW w:w="3000" w:type="dxa"/>
            <w:tcBorders>
              <w:top w:val="nil"/>
              <w:left w:val="nil"/>
              <w:bottom w:val="single" w:color="auto" w:sz="8" w:space="0"/>
              <w:right w:val="single" w:color="auto" w:sz="4" w:space="0"/>
            </w:tcBorders>
            <w:shd w:val="clear" w:color="auto" w:fill="auto"/>
            <w:vAlign w:val="center"/>
          </w:tcPr>
          <w:p w14:paraId="5B1D341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17.17</w:t>
            </w:r>
          </w:p>
        </w:tc>
        <w:tc>
          <w:tcPr>
            <w:tcW w:w="3492" w:type="dxa"/>
            <w:tcBorders>
              <w:top w:val="nil"/>
              <w:left w:val="nil"/>
              <w:bottom w:val="single" w:color="auto" w:sz="8" w:space="0"/>
              <w:right w:val="single" w:color="auto" w:sz="4" w:space="0"/>
            </w:tcBorders>
            <w:shd w:val="clear" w:color="auto" w:fill="auto"/>
            <w:vAlign w:val="center"/>
          </w:tcPr>
          <w:p w14:paraId="0AAC502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14:paraId="5928F9B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17.17</w:t>
            </w:r>
          </w:p>
        </w:tc>
      </w:tr>
      <w:tr w14:paraId="51D6904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C3B27F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2013816</w:t>
            </w:r>
          </w:p>
        </w:tc>
        <w:tc>
          <w:tcPr>
            <w:tcW w:w="3527" w:type="dxa"/>
            <w:tcBorders>
              <w:top w:val="nil"/>
              <w:left w:val="nil"/>
              <w:bottom w:val="single" w:color="auto" w:sz="8" w:space="0"/>
              <w:right w:val="single" w:color="auto" w:sz="4" w:space="0"/>
            </w:tcBorders>
            <w:shd w:val="clear" w:color="auto" w:fill="auto"/>
            <w:vAlign w:val="center"/>
          </w:tcPr>
          <w:p w14:paraId="3BC027F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食品安全监管</w:t>
            </w:r>
          </w:p>
        </w:tc>
        <w:tc>
          <w:tcPr>
            <w:tcW w:w="3000" w:type="dxa"/>
            <w:tcBorders>
              <w:top w:val="nil"/>
              <w:left w:val="nil"/>
              <w:bottom w:val="single" w:color="auto" w:sz="8" w:space="0"/>
              <w:right w:val="single" w:color="auto" w:sz="4" w:space="0"/>
            </w:tcBorders>
            <w:shd w:val="clear" w:color="auto" w:fill="auto"/>
            <w:vAlign w:val="center"/>
          </w:tcPr>
          <w:p w14:paraId="59B3FD1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234.67</w:t>
            </w:r>
          </w:p>
        </w:tc>
        <w:tc>
          <w:tcPr>
            <w:tcW w:w="3492" w:type="dxa"/>
            <w:tcBorders>
              <w:top w:val="nil"/>
              <w:left w:val="nil"/>
              <w:bottom w:val="single" w:color="auto" w:sz="8" w:space="0"/>
              <w:right w:val="single" w:color="auto" w:sz="4" w:space="0"/>
            </w:tcBorders>
            <w:shd w:val="clear" w:color="auto" w:fill="auto"/>
            <w:vAlign w:val="center"/>
          </w:tcPr>
          <w:p w14:paraId="5CA112C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14:paraId="6347BBF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234.67</w:t>
            </w:r>
          </w:p>
        </w:tc>
      </w:tr>
      <w:tr w14:paraId="324C4C8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7B88D1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2130148</w:t>
            </w:r>
          </w:p>
        </w:tc>
        <w:tc>
          <w:tcPr>
            <w:tcW w:w="3527" w:type="dxa"/>
            <w:tcBorders>
              <w:top w:val="nil"/>
              <w:left w:val="nil"/>
              <w:bottom w:val="single" w:color="auto" w:sz="8" w:space="0"/>
              <w:right w:val="single" w:color="auto" w:sz="4" w:space="0"/>
            </w:tcBorders>
            <w:shd w:val="clear" w:color="auto" w:fill="auto"/>
            <w:vAlign w:val="center"/>
          </w:tcPr>
          <w:p w14:paraId="246C84C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渔业发展</w:t>
            </w:r>
          </w:p>
        </w:tc>
        <w:tc>
          <w:tcPr>
            <w:tcW w:w="3000" w:type="dxa"/>
            <w:tcBorders>
              <w:top w:val="nil"/>
              <w:left w:val="nil"/>
              <w:bottom w:val="single" w:color="auto" w:sz="8" w:space="0"/>
              <w:right w:val="single" w:color="auto" w:sz="4" w:space="0"/>
            </w:tcBorders>
            <w:shd w:val="clear" w:color="auto" w:fill="auto"/>
            <w:vAlign w:val="center"/>
          </w:tcPr>
          <w:p w14:paraId="6A5AC35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w:t>
            </w:r>
          </w:p>
        </w:tc>
        <w:tc>
          <w:tcPr>
            <w:tcW w:w="3492" w:type="dxa"/>
            <w:tcBorders>
              <w:top w:val="nil"/>
              <w:left w:val="nil"/>
              <w:bottom w:val="single" w:color="auto" w:sz="8" w:space="0"/>
              <w:right w:val="single" w:color="auto" w:sz="4" w:space="0"/>
            </w:tcBorders>
            <w:shd w:val="clear" w:color="auto" w:fill="auto"/>
            <w:vAlign w:val="center"/>
          </w:tcPr>
          <w:p w14:paraId="1C36AEC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14:paraId="35D3BF6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w:t>
            </w:r>
          </w:p>
        </w:tc>
      </w:tr>
      <w:tr w14:paraId="06010A4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3EFFF8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2013804</w:t>
            </w:r>
          </w:p>
        </w:tc>
        <w:tc>
          <w:tcPr>
            <w:tcW w:w="3527" w:type="dxa"/>
            <w:tcBorders>
              <w:top w:val="nil"/>
              <w:left w:val="nil"/>
              <w:bottom w:val="single" w:color="auto" w:sz="8" w:space="0"/>
              <w:right w:val="single" w:color="auto" w:sz="4" w:space="0"/>
            </w:tcBorders>
            <w:shd w:val="clear" w:color="auto" w:fill="auto"/>
            <w:vAlign w:val="center"/>
          </w:tcPr>
          <w:p w14:paraId="78D3FCE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市场主体管理</w:t>
            </w:r>
          </w:p>
        </w:tc>
        <w:tc>
          <w:tcPr>
            <w:tcW w:w="3000" w:type="dxa"/>
            <w:tcBorders>
              <w:top w:val="nil"/>
              <w:left w:val="nil"/>
              <w:bottom w:val="single" w:color="auto" w:sz="8" w:space="0"/>
              <w:right w:val="single" w:color="auto" w:sz="4" w:space="0"/>
            </w:tcBorders>
            <w:shd w:val="clear" w:color="auto" w:fill="auto"/>
            <w:vAlign w:val="center"/>
          </w:tcPr>
          <w:p w14:paraId="1223319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89.00</w:t>
            </w:r>
          </w:p>
        </w:tc>
        <w:tc>
          <w:tcPr>
            <w:tcW w:w="3492" w:type="dxa"/>
            <w:tcBorders>
              <w:top w:val="nil"/>
              <w:left w:val="nil"/>
              <w:bottom w:val="single" w:color="auto" w:sz="8" w:space="0"/>
              <w:right w:val="single" w:color="auto" w:sz="4" w:space="0"/>
            </w:tcBorders>
            <w:shd w:val="clear" w:color="auto" w:fill="auto"/>
            <w:vAlign w:val="center"/>
          </w:tcPr>
          <w:p w14:paraId="156542D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14:paraId="18CD30D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89.00</w:t>
            </w:r>
          </w:p>
        </w:tc>
      </w:tr>
      <w:tr w14:paraId="1550C66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140EE1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2013815</w:t>
            </w:r>
          </w:p>
        </w:tc>
        <w:tc>
          <w:tcPr>
            <w:tcW w:w="3527" w:type="dxa"/>
            <w:tcBorders>
              <w:top w:val="nil"/>
              <w:left w:val="nil"/>
              <w:bottom w:val="single" w:color="auto" w:sz="8" w:space="0"/>
              <w:right w:val="single" w:color="auto" w:sz="4" w:space="0"/>
            </w:tcBorders>
            <w:shd w:val="clear" w:color="auto" w:fill="auto"/>
            <w:vAlign w:val="center"/>
          </w:tcPr>
          <w:p w14:paraId="360FB4F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质量安全监管</w:t>
            </w:r>
          </w:p>
        </w:tc>
        <w:tc>
          <w:tcPr>
            <w:tcW w:w="3000" w:type="dxa"/>
            <w:tcBorders>
              <w:top w:val="nil"/>
              <w:left w:val="nil"/>
              <w:bottom w:val="single" w:color="auto" w:sz="8" w:space="0"/>
              <w:right w:val="single" w:color="auto" w:sz="4" w:space="0"/>
            </w:tcBorders>
            <w:shd w:val="clear" w:color="auto" w:fill="auto"/>
            <w:vAlign w:val="center"/>
          </w:tcPr>
          <w:p w14:paraId="1DAB8DB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100.00</w:t>
            </w:r>
          </w:p>
        </w:tc>
        <w:tc>
          <w:tcPr>
            <w:tcW w:w="3492" w:type="dxa"/>
            <w:tcBorders>
              <w:top w:val="nil"/>
              <w:left w:val="nil"/>
              <w:bottom w:val="single" w:color="auto" w:sz="8" w:space="0"/>
              <w:right w:val="single" w:color="auto" w:sz="4" w:space="0"/>
            </w:tcBorders>
            <w:shd w:val="clear" w:color="auto" w:fill="auto"/>
            <w:vAlign w:val="center"/>
          </w:tcPr>
          <w:p w14:paraId="41621B9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14:paraId="0C4BF5C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100.00</w:t>
            </w:r>
          </w:p>
        </w:tc>
      </w:tr>
      <w:tr w14:paraId="26B4024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4164A9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2013801</w:t>
            </w:r>
          </w:p>
        </w:tc>
        <w:tc>
          <w:tcPr>
            <w:tcW w:w="3527" w:type="dxa"/>
            <w:tcBorders>
              <w:top w:val="nil"/>
              <w:left w:val="nil"/>
              <w:bottom w:val="single" w:color="auto" w:sz="8" w:space="0"/>
              <w:right w:val="single" w:color="auto" w:sz="4" w:space="0"/>
            </w:tcBorders>
            <w:shd w:val="clear" w:color="auto" w:fill="auto"/>
            <w:vAlign w:val="center"/>
          </w:tcPr>
          <w:p w14:paraId="5A82A06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行政运行</w:t>
            </w:r>
          </w:p>
        </w:tc>
        <w:tc>
          <w:tcPr>
            <w:tcW w:w="3000" w:type="dxa"/>
            <w:tcBorders>
              <w:top w:val="nil"/>
              <w:left w:val="nil"/>
              <w:bottom w:val="single" w:color="auto" w:sz="8" w:space="0"/>
              <w:right w:val="single" w:color="auto" w:sz="4" w:space="0"/>
            </w:tcBorders>
            <w:shd w:val="clear" w:color="auto" w:fill="auto"/>
            <w:vAlign w:val="center"/>
          </w:tcPr>
          <w:p w14:paraId="455FFFE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3,126.52</w:t>
            </w:r>
          </w:p>
        </w:tc>
        <w:tc>
          <w:tcPr>
            <w:tcW w:w="3492" w:type="dxa"/>
            <w:tcBorders>
              <w:top w:val="nil"/>
              <w:left w:val="nil"/>
              <w:bottom w:val="single" w:color="auto" w:sz="8" w:space="0"/>
              <w:right w:val="single" w:color="auto" w:sz="4" w:space="0"/>
            </w:tcBorders>
            <w:shd w:val="clear" w:color="auto" w:fill="auto"/>
            <w:vAlign w:val="center"/>
          </w:tcPr>
          <w:p w14:paraId="63910C9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3,126.52</w:t>
            </w:r>
          </w:p>
        </w:tc>
        <w:tc>
          <w:tcPr>
            <w:tcW w:w="3000" w:type="dxa"/>
            <w:tcBorders>
              <w:top w:val="nil"/>
              <w:left w:val="nil"/>
              <w:bottom w:val="single" w:color="auto" w:sz="8" w:space="0"/>
              <w:right w:val="single" w:color="auto" w:sz="8" w:space="0"/>
            </w:tcBorders>
            <w:shd w:val="clear" w:color="auto" w:fill="auto"/>
            <w:vAlign w:val="center"/>
          </w:tcPr>
          <w:p w14:paraId="0B86B4C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C92324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A5AA1B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2013812</w:t>
            </w:r>
          </w:p>
        </w:tc>
        <w:tc>
          <w:tcPr>
            <w:tcW w:w="3527" w:type="dxa"/>
            <w:tcBorders>
              <w:top w:val="nil"/>
              <w:left w:val="nil"/>
              <w:bottom w:val="single" w:color="auto" w:sz="8" w:space="0"/>
              <w:right w:val="single" w:color="auto" w:sz="4" w:space="0"/>
            </w:tcBorders>
            <w:shd w:val="clear" w:color="auto" w:fill="auto"/>
            <w:vAlign w:val="center"/>
          </w:tcPr>
          <w:p w14:paraId="3C40CC3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药品事务</w:t>
            </w:r>
          </w:p>
        </w:tc>
        <w:tc>
          <w:tcPr>
            <w:tcW w:w="3000" w:type="dxa"/>
            <w:tcBorders>
              <w:top w:val="nil"/>
              <w:left w:val="nil"/>
              <w:bottom w:val="single" w:color="auto" w:sz="8" w:space="0"/>
              <w:right w:val="single" w:color="auto" w:sz="4" w:space="0"/>
            </w:tcBorders>
            <w:shd w:val="clear" w:color="auto" w:fill="auto"/>
            <w:vAlign w:val="center"/>
          </w:tcPr>
          <w:p w14:paraId="5F663D6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11.28</w:t>
            </w:r>
          </w:p>
        </w:tc>
        <w:tc>
          <w:tcPr>
            <w:tcW w:w="3492" w:type="dxa"/>
            <w:tcBorders>
              <w:top w:val="nil"/>
              <w:left w:val="nil"/>
              <w:bottom w:val="single" w:color="auto" w:sz="8" w:space="0"/>
              <w:right w:val="single" w:color="auto" w:sz="4" w:space="0"/>
            </w:tcBorders>
            <w:shd w:val="clear" w:color="auto" w:fill="auto"/>
            <w:vAlign w:val="center"/>
          </w:tcPr>
          <w:p w14:paraId="74B9B8C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14:paraId="14CAD1B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11.28</w:t>
            </w:r>
          </w:p>
        </w:tc>
      </w:tr>
      <w:tr w14:paraId="6F0B4A7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49CAA42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2013802</w:t>
            </w:r>
          </w:p>
        </w:tc>
        <w:tc>
          <w:tcPr>
            <w:tcW w:w="3527" w:type="dxa"/>
            <w:tcBorders>
              <w:top w:val="nil"/>
              <w:left w:val="nil"/>
              <w:bottom w:val="single" w:color="auto" w:sz="8" w:space="0"/>
              <w:right w:val="single" w:color="auto" w:sz="4" w:space="0"/>
            </w:tcBorders>
            <w:shd w:val="clear" w:color="auto" w:fill="auto"/>
            <w:vAlign w:val="center"/>
          </w:tcPr>
          <w:p w14:paraId="3075B73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auto" w:sz="8" w:space="0"/>
              <w:right w:val="single" w:color="auto" w:sz="4" w:space="0"/>
            </w:tcBorders>
            <w:shd w:val="clear" w:color="auto" w:fill="auto"/>
            <w:vAlign w:val="center"/>
          </w:tcPr>
          <w:p w14:paraId="4652F374">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216.06</w:t>
            </w:r>
          </w:p>
        </w:tc>
        <w:tc>
          <w:tcPr>
            <w:tcW w:w="3492" w:type="dxa"/>
            <w:tcBorders>
              <w:top w:val="nil"/>
              <w:left w:val="nil"/>
              <w:bottom w:val="single" w:color="auto" w:sz="8" w:space="0"/>
              <w:right w:val="single" w:color="auto" w:sz="4" w:space="0"/>
            </w:tcBorders>
            <w:shd w:val="clear" w:color="auto" w:fill="auto"/>
            <w:vAlign w:val="center"/>
          </w:tcPr>
          <w:p w14:paraId="78D20DE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14:paraId="42804DDE">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216.06</w:t>
            </w:r>
          </w:p>
        </w:tc>
      </w:tr>
      <w:tr w14:paraId="42C18CE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1FA61A8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2220199</w:t>
            </w:r>
          </w:p>
        </w:tc>
        <w:tc>
          <w:tcPr>
            <w:tcW w:w="3527" w:type="dxa"/>
            <w:tcBorders>
              <w:top w:val="nil"/>
              <w:left w:val="nil"/>
              <w:bottom w:val="single" w:color="auto" w:sz="8" w:space="0"/>
              <w:right w:val="single" w:color="auto" w:sz="4" w:space="0"/>
            </w:tcBorders>
            <w:shd w:val="clear" w:color="auto" w:fill="auto"/>
            <w:vAlign w:val="center"/>
          </w:tcPr>
          <w:p w14:paraId="3736A3B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其他粮油物资事务支出</w:t>
            </w:r>
          </w:p>
        </w:tc>
        <w:tc>
          <w:tcPr>
            <w:tcW w:w="3000" w:type="dxa"/>
            <w:tcBorders>
              <w:top w:val="nil"/>
              <w:left w:val="nil"/>
              <w:bottom w:val="single" w:color="auto" w:sz="8" w:space="0"/>
              <w:right w:val="single" w:color="auto" w:sz="4" w:space="0"/>
            </w:tcBorders>
            <w:shd w:val="clear" w:color="auto" w:fill="auto"/>
            <w:vAlign w:val="center"/>
          </w:tcPr>
          <w:p w14:paraId="0477AC6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c>
          <w:tcPr>
            <w:tcW w:w="3492" w:type="dxa"/>
            <w:tcBorders>
              <w:top w:val="nil"/>
              <w:left w:val="nil"/>
              <w:bottom w:val="single" w:color="auto" w:sz="8" w:space="0"/>
              <w:right w:val="single" w:color="auto" w:sz="4" w:space="0"/>
            </w:tcBorders>
            <w:shd w:val="clear" w:color="auto" w:fill="auto"/>
            <w:vAlign w:val="center"/>
          </w:tcPr>
          <w:p w14:paraId="715CDA8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14:paraId="643E42B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r>
      <w:tr w14:paraId="5D6DAEA2">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62E007BB">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62EEA2D7">
      <w:pPr>
        <w:widowControl/>
        <w:jc w:val="left"/>
        <w:rPr>
          <w:rFonts w:ascii="Times New Roman" w:hAnsi="Times New Roman" w:eastAsia="仿宋_GB2312" w:cs="Times New Roman"/>
          <w:bCs/>
          <w:kern w:val="0"/>
          <w:szCs w:val="21"/>
        </w:rPr>
      </w:pPr>
    </w:p>
    <w:p w14:paraId="02FC7AE8">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0" w:type="auto"/>
        <w:tblInd w:w="0" w:type="dxa"/>
        <w:tblLayout w:type="autofit"/>
        <w:tblCellMar>
          <w:top w:w="0" w:type="dxa"/>
          <w:left w:w="108" w:type="dxa"/>
          <w:bottom w:w="0" w:type="dxa"/>
          <w:right w:w="108" w:type="dxa"/>
        </w:tblCellMar>
      </w:tblPr>
      <w:tblGrid>
        <w:gridCol w:w="908"/>
        <w:gridCol w:w="236"/>
        <w:gridCol w:w="85"/>
        <w:gridCol w:w="1175"/>
        <w:gridCol w:w="1836"/>
        <w:gridCol w:w="101"/>
        <w:gridCol w:w="982"/>
        <w:gridCol w:w="1102"/>
        <w:gridCol w:w="277"/>
        <w:gridCol w:w="1789"/>
        <w:gridCol w:w="170"/>
        <w:gridCol w:w="804"/>
        <w:gridCol w:w="1103"/>
        <w:gridCol w:w="350"/>
        <w:gridCol w:w="2077"/>
        <w:gridCol w:w="1678"/>
        <w:gridCol w:w="571"/>
        <w:gridCol w:w="370"/>
      </w:tblGrid>
      <w:tr w14:paraId="7BAFB7DF">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5816B952">
            <w:pPr>
              <w:widowControl/>
              <w:jc w:val="center"/>
              <w:rPr>
                <w:rFonts w:ascii="华文中宋" w:hAnsi="华文中宋" w:eastAsia="华文中宋" w:cs="宋体"/>
                <w:color w:val="000000"/>
                <w:kern w:val="0"/>
                <w:szCs w:val="32"/>
              </w:rPr>
            </w:pPr>
            <w:bookmarkStart w:id="5" w:name="RANGE!A1:I34"/>
            <w:r>
              <w:rPr>
                <w:rFonts w:hint="eastAsia" w:ascii="华文中宋" w:hAnsi="华文中宋" w:eastAsia="华文中宋" w:cs="宋体"/>
                <w:color w:val="000000"/>
                <w:kern w:val="0"/>
                <w:szCs w:val="32"/>
              </w:rPr>
              <w:t>一般公共预算财政拨款基本支出决算明细表</w:t>
            </w:r>
            <w:bookmarkEnd w:id="5"/>
          </w:p>
          <w:p w14:paraId="131BD5C1">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276FE935">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404B3EB0">
        <w:tblPrEx>
          <w:tblCellMar>
            <w:top w:w="0" w:type="dxa"/>
            <w:left w:w="108" w:type="dxa"/>
            <w:bottom w:w="0" w:type="dxa"/>
            <w:right w:w="108" w:type="dxa"/>
          </w:tblCellMar>
        </w:tblPrEx>
        <w:trPr>
          <w:trHeight w:val="113" w:hRule="atLeast"/>
        </w:trPr>
        <w:tc>
          <w:tcPr>
            <w:tcW w:w="12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9A85F10">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051" w:type="dxa"/>
            <w:gridSpan w:val="2"/>
            <w:tcBorders>
              <w:top w:val="single" w:color="auto" w:sz="4" w:space="0"/>
              <w:left w:val="nil"/>
              <w:bottom w:val="single" w:color="auto" w:sz="4" w:space="0"/>
              <w:right w:val="single" w:color="auto" w:sz="4" w:space="0"/>
            </w:tcBorders>
            <w:shd w:val="clear" w:color="auto" w:fill="auto"/>
            <w:vAlign w:val="center"/>
          </w:tcPr>
          <w:p w14:paraId="3954C15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67" w:type="dxa"/>
            <w:gridSpan w:val="2"/>
            <w:tcBorders>
              <w:top w:val="single" w:color="auto" w:sz="4" w:space="0"/>
              <w:left w:val="nil"/>
              <w:bottom w:val="single" w:color="auto" w:sz="4" w:space="0"/>
              <w:right w:val="single" w:color="auto" w:sz="4" w:space="0"/>
            </w:tcBorders>
            <w:shd w:val="clear" w:color="auto" w:fill="auto"/>
            <w:vAlign w:val="center"/>
          </w:tcPr>
          <w:p w14:paraId="1AD6313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15" w:type="dxa"/>
            <w:tcBorders>
              <w:top w:val="single" w:color="auto" w:sz="4" w:space="0"/>
              <w:left w:val="nil"/>
              <w:bottom w:val="single" w:color="auto" w:sz="4" w:space="0"/>
              <w:right w:val="single" w:color="auto" w:sz="4" w:space="0"/>
            </w:tcBorders>
            <w:shd w:val="clear" w:color="auto" w:fill="auto"/>
            <w:vAlign w:val="center"/>
          </w:tcPr>
          <w:p w14:paraId="06CFC41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094" w:type="dxa"/>
            <w:gridSpan w:val="2"/>
            <w:tcBorders>
              <w:top w:val="single" w:color="auto" w:sz="4" w:space="0"/>
              <w:left w:val="nil"/>
              <w:bottom w:val="single" w:color="auto" w:sz="4" w:space="0"/>
              <w:right w:val="single" w:color="auto" w:sz="4" w:space="0"/>
            </w:tcBorders>
            <w:shd w:val="clear" w:color="auto" w:fill="auto"/>
            <w:vAlign w:val="center"/>
          </w:tcPr>
          <w:p w14:paraId="5C68431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62" w:type="dxa"/>
            <w:gridSpan w:val="2"/>
            <w:tcBorders>
              <w:top w:val="single" w:color="auto" w:sz="4" w:space="0"/>
              <w:left w:val="nil"/>
              <w:bottom w:val="single" w:color="auto" w:sz="4" w:space="0"/>
              <w:right w:val="single" w:color="auto" w:sz="4" w:space="0"/>
            </w:tcBorders>
            <w:shd w:val="clear" w:color="auto" w:fill="auto"/>
            <w:vAlign w:val="center"/>
          </w:tcPr>
          <w:p w14:paraId="5F99DEB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16" w:type="dxa"/>
            <w:tcBorders>
              <w:top w:val="single" w:color="auto" w:sz="4" w:space="0"/>
              <w:left w:val="nil"/>
              <w:bottom w:val="single" w:color="auto" w:sz="4" w:space="0"/>
              <w:right w:val="single" w:color="auto" w:sz="4" w:space="0"/>
            </w:tcBorders>
            <w:shd w:val="clear" w:color="auto" w:fill="auto"/>
            <w:vAlign w:val="center"/>
          </w:tcPr>
          <w:p w14:paraId="719BC66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037" w:type="dxa"/>
            <w:gridSpan w:val="3"/>
            <w:tcBorders>
              <w:top w:val="single" w:color="auto" w:sz="4" w:space="0"/>
              <w:left w:val="nil"/>
              <w:bottom w:val="single" w:color="auto" w:sz="4" w:space="0"/>
              <w:right w:val="single" w:color="auto" w:sz="4" w:space="0"/>
            </w:tcBorders>
            <w:shd w:val="clear" w:color="auto" w:fill="auto"/>
            <w:vAlign w:val="center"/>
          </w:tcPr>
          <w:p w14:paraId="3299449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29" w:type="dxa"/>
            <w:gridSpan w:val="2"/>
            <w:tcBorders>
              <w:top w:val="single" w:color="auto" w:sz="4" w:space="0"/>
              <w:left w:val="nil"/>
              <w:bottom w:val="single" w:color="auto" w:sz="4" w:space="0"/>
              <w:right w:val="single" w:color="auto" w:sz="4" w:space="0"/>
            </w:tcBorders>
            <w:shd w:val="clear" w:color="auto" w:fill="auto"/>
            <w:vAlign w:val="center"/>
          </w:tcPr>
          <w:p w14:paraId="77D364D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285CE345">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4F22C6D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051" w:type="dxa"/>
            <w:gridSpan w:val="2"/>
            <w:tcBorders>
              <w:top w:val="nil"/>
              <w:left w:val="nil"/>
              <w:bottom w:val="single" w:color="auto" w:sz="4" w:space="0"/>
              <w:right w:val="single" w:color="auto" w:sz="4" w:space="0"/>
            </w:tcBorders>
            <w:shd w:val="clear" w:color="auto" w:fill="auto"/>
            <w:noWrap/>
            <w:vAlign w:val="center"/>
          </w:tcPr>
          <w:p w14:paraId="77602E3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122100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2,959.92</w:t>
            </w:r>
          </w:p>
        </w:tc>
        <w:tc>
          <w:tcPr>
            <w:tcW w:w="1115" w:type="dxa"/>
            <w:tcBorders>
              <w:top w:val="nil"/>
              <w:left w:val="nil"/>
              <w:bottom w:val="single" w:color="auto" w:sz="4" w:space="0"/>
              <w:right w:val="single" w:color="auto" w:sz="4" w:space="0"/>
            </w:tcBorders>
            <w:shd w:val="clear" w:color="auto" w:fill="auto"/>
            <w:noWrap/>
            <w:vAlign w:val="center"/>
          </w:tcPr>
          <w:p w14:paraId="214827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094" w:type="dxa"/>
            <w:gridSpan w:val="2"/>
            <w:tcBorders>
              <w:top w:val="nil"/>
              <w:left w:val="nil"/>
              <w:bottom w:val="single" w:color="auto" w:sz="4" w:space="0"/>
              <w:right w:val="single" w:color="auto" w:sz="4" w:space="0"/>
            </w:tcBorders>
            <w:shd w:val="clear" w:color="auto" w:fill="auto"/>
            <w:noWrap/>
            <w:vAlign w:val="center"/>
          </w:tcPr>
          <w:p w14:paraId="2A9007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62" w:type="dxa"/>
            <w:gridSpan w:val="2"/>
            <w:tcBorders>
              <w:top w:val="nil"/>
              <w:left w:val="nil"/>
              <w:bottom w:val="single" w:color="auto" w:sz="4" w:space="0"/>
              <w:right w:val="single" w:color="auto" w:sz="4" w:space="0"/>
            </w:tcBorders>
            <w:shd w:val="clear" w:color="auto" w:fill="auto"/>
            <w:noWrap/>
            <w:vAlign w:val="center"/>
          </w:tcPr>
          <w:p w14:paraId="1C4ACFD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327.844</w:t>
            </w:r>
          </w:p>
        </w:tc>
        <w:tc>
          <w:tcPr>
            <w:tcW w:w="1116" w:type="dxa"/>
            <w:tcBorders>
              <w:top w:val="nil"/>
              <w:left w:val="nil"/>
              <w:bottom w:val="single" w:color="auto" w:sz="4" w:space="0"/>
              <w:right w:val="single" w:color="auto" w:sz="4" w:space="0"/>
            </w:tcBorders>
            <w:shd w:val="clear" w:color="auto" w:fill="auto"/>
            <w:noWrap/>
            <w:vAlign w:val="center"/>
          </w:tcPr>
          <w:p w14:paraId="207F28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037" w:type="dxa"/>
            <w:gridSpan w:val="3"/>
            <w:tcBorders>
              <w:top w:val="nil"/>
              <w:left w:val="nil"/>
              <w:bottom w:val="single" w:color="auto" w:sz="4" w:space="0"/>
              <w:right w:val="single" w:color="auto" w:sz="4" w:space="0"/>
            </w:tcBorders>
            <w:shd w:val="clear" w:color="auto" w:fill="auto"/>
            <w:noWrap/>
            <w:vAlign w:val="center"/>
          </w:tcPr>
          <w:p w14:paraId="76A298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29" w:type="dxa"/>
            <w:gridSpan w:val="2"/>
            <w:tcBorders>
              <w:top w:val="nil"/>
              <w:left w:val="nil"/>
              <w:bottom w:val="single" w:color="auto" w:sz="4" w:space="0"/>
              <w:right w:val="single" w:color="auto" w:sz="4" w:space="0"/>
            </w:tcBorders>
            <w:shd w:val="clear" w:color="auto" w:fill="auto"/>
            <w:noWrap/>
            <w:vAlign w:val="center"/>
          </w:tcPr>
          <w:p w14:paraId="349E1C8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38D74E1">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195F3A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051" w:type="dxa"/>
            <w:gridSpan w:val="2"/>
            <w:tcBorders>
              <w:top w:val="nil"/>
              <w:left w:val="nil"/>
              <w:bottom w:val="single" w:color="auto" w:sz="4" w:space="0"/>
              <w:right w:val="single" w:color="auto" w:sz="4" w:space="0"/>
            </w:tcBorders>
            <w:shd w:val="clear" w:color="auto" w:fill="auto"/>
            <w:noWrap/>
            <w:vAlign w:val="center"/>
          </w:tcPr>
          <w:p w14:paraId="3B43B9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067" w:type="dxa"/>
            <w:gridSpan w:val="2"/>
            <w:tcBorders>
              <w:top w:val="nil"/>
              <w:left w:val="nil"/>
              <w:bottom w:val="single" w:color="auto" w:sz="4" w:space="0"/>
              <w:right w:val="single" w:color="auto" w:sz="4" w:space="0"/>
            </w:tcBorders>
            <w:shd w:val="clear" w:color="auto" w:fill="auto"/>
            <w:noWrap/>
            <w:vAlign w:val="center"/>
          </w:tcPr>
          <w:p w14:paraId="382BDAE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1,043.18</w:t>
            </w:r>
          </w:p>
        </w:tc>
        <w:tc>
          <w:tcPr>
            <w:tcW w:w="1115" w:type="dxa"/>
            <w:tcBorders>
              <w:top w:val="nil"/>
              <w:left w:val="nil"/>
              <w:bottom w:val="single" w:color="auto" w:sz="4" w:space="0"/>
              <w:right w:val="single" w:color="auto" w:sz="4" w:space="0"/>
            </w:tcBorders>
            <w:shd w:val="clear" w:color="auto" w:fill="auto"/>
            <w:noWrap/>
            <w:vAlign w:val="center"/>
          </w:tcPr>
          <w:p w14:paraId="7F078B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094" w:type="dxa"/>
            <w:gridSpan w:val="2"/>
            <w:tcBorders>
              <w:top w:val="nil"/>
              <w:left w:val="nil"/>
              <w:bottom w:val="single" w:color="auto" w:sz="4" w:space="0"/>
              <w:right w:val="single" w:color="auto" w:sz="4" w:space="0"/>
            </w:tcBorders>
            <w:shd w:val="clear" w:color="auto" w:fill="auto"/>
            <w:noWrap/>
            <w:vAlign w:val="center"/>
          </w:tcPr>
          <w:p w14:paraId="78E399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62" w:type="dxa"/>
            <w:gridSpan w:val="2"/>
            <w:tcBorders>
              <w:top w:val="nil"/>
              <w:left w:val="nil"/>
              <w:bottom w:val="single" w:color="auto" w:sz="4" w:space="0"/>
              <w:right w:val="single" w:color="auto" w:sz="4" w:space="0"/>
            </w:tcBorders>
            <w:shd w:val="clear" w:color="auto" w:fill="auto"/>
            <w:noWrap/>
            <w:vAlign w:val="center"/>
          </w:tcPr>
          <w:p w14:paraId="0D5CB4D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21.21</w:t>
            </w:r>
          </w:p>
        </w:tc>
        <w:tc>
          <w:tcPr>
            <w:tcW w:w="1116" w:type="dxa"/>
            <w:tcBorders>
              <w:top w:val="nil"/>
              <w:left w:val="nil"/>
              <w:bottom w:val="single" w:color="auto" w:sz="4" w:space="0"/>
              <w:right w:val="single" w:color="auto" w:sz="4" w:space="0"/>
            </w:tcBorders>
            <w:shd w:val="clear" w:color="auto" w:fill="auto"/>
            <w:noWrap/>
            <w:vAlign w:val="center"/>
          </w:tcPr>
          <w:p w14:paraId="5A54C85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037" w:type="dxa"/>
            <w:gridSpan w:val="3"/>
            <w:tcBorders>
              <w:top w:val="nil"/>
              <w:left w:val="nil"/>
              <w:bottom w:val="single" w:color="auto" w:sz="4" w:space="0"/>
              <w:right w:val="single" w:color="auto" w:sz="4" w:space="0"/>
            </w:tcBorders>
            <w:shd w:val="clear" w:color="auto" w:fill="auto"/>
            <w:noWrap/>
            <w:vAlign w:val="center"/>
          </w:tcPr>
          <w:p w14:paraId="2ACE79F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929" w:type="dxa"/>
            <w:gridSpan w:val="2"/>
            <w:tcBorders>
              <w:top w:val="nil"/>
              <w:left w:val="nil"/>
              <w:bottom w:val="single" w:color="auto" w:sz="4" w:space="0"/>
              <w:right w:val="single" w:color="auto" w:sz="4" w:space="0"/>
            </w:tcBorders>
            <w:shd w:val="clear" w:color="auto" w:fill="auto"/>
            <w:noWrap/>
            <w:vAlign w:val="center"/>
          </w:tcPr>
          <w:p w14:paraId="530337E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30B268C">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0D15E5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051" w:type="dxa"/>
            <w:gridSpan w:val="2"/>
            <w:tcBorders>
              <w:top w:val="nil"/>
              <w:left w:val="nil"/>
              <w:bottom w:val="single" w:color="auto" w:sz="4" w:space="0"/>
              <w:right w:val="single" w:color="auto" w:sz="4" w:space="0"/>
            </w:tcBorders>
            <w:shd w:val="clear" w:color="auto" w:fill="auto"/>
            <w:noWrap/>
            <w:vAlign w:val="center"/>
          </w:tcPr>
          <w:p w14:paraId="45FE6C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067" w:type="dxa"/>
            <w:gridSpan w:val="2"/>
            <w:tcBorders>
              <w:top w:val="nil"/>
              <w:left w:val="nil"/>
              <w:bottom w:val="single" w:color="auto" w:sz="4" w:space="0"/>
              <w:right w:val="single" w:color="auto" w:sz="4" w:space="0"/>
            </w:tcBorders>
            <w:shd w:val="clear" w:color="auto" w:fill="auto"/>
            <w:noWrap/>
            <w:vAlign w:val="center"/>
          </w:tcPr>
          <w:p w14:paraId="352E475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506.12</w:t>
            </w:r>
          </w:p>
        </w:tc>
        <w:tc>
          <w:tcPr>
            <w:tcW w:w="1115" w:type="dxa"/>
            <w:tcBorders>
              <w:top w:val="nil"/>
              <w:left w:val="nil"/>
              <w:bottom w:val="single" w:color="auto" w:sz="4" w:space="0"/>
              <w:right w:val="single" w:color="auto" w:sz="4" w:space="0"/>
            </w:tcBorders>
            <w:shd w:val="clear" w:color="auto" w:fill="auto"/>
            <w:noWrap/>
            <w:vAlign w:val="center"/>
          </w:tcPr>
          <w:p w14:paraId="6122FD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094" w:type="dxa"/>
            <w:gridSpan w:val="2"/>
            <w:tcBorders>
              <w:top w:val="nil"/>
              <w:left w:val="nil"/>
              <w:bottom w:val="single" w:color="auto" w:sz="4" w:space="0"/>
              <w:right w:val="single" w:color="auto" w:sz="4" w:space="0"/>
            </w:tcBorders>
            <w:shd w:val="clear" w:color="auto" w:fill="auto"/>
            <w:noWrap/>
            <w:vAlign w:val="center"/>
          </w:tcPr>
          <w:p w14:paraId="25A94C4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62" w:type="dxa"/>
            <w:gridSpan w:val="2"/>
            <w:tcBorders>
              <w:top w:val="nil"/>
              <w:left w:val="nil"/>
              <w:bottom w:val="single" w:color="auto" w:sz="4" w:space="0"/>
              <w:right w:val="single" w:color="auto" w:sz="4" w:space="0"/>
            </w:tcBorders>
            <w:shd w:val="clear" w:color="auto" w:fill="auto"/>
            <w:noWrap/>
            <w:vAlign w:val="center"/>
          </w:tcPr>
          <w:p w14:paraId="3FB9D6E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4.00</w:t>
            </w:r>
          </w:p>
        </w:tc>
        <w:tc>
          <w:tcPr>
            <w:tcW w:w="1116" w:type="dxa"/>
            <w:tcBorders>
              <w:top w:val="nil"/>
              <w:left w:val="nil"/>
              <w:bottom w:val="single" w:color="auto" w:sz="4" w:space="0"/>
              <w:right w:val="single" w:color="auto" w:sz="4" w:space="0"/>
            </w:tcBorders>
            <w:shd w:val="clear" w:color="auto" w:fill="auto"/>
            <w:noWrap/>
            <w:vAlign w:val="center"/>
          </w:tcPr>
          <w:p w14:paraId="09C33F8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037" w:type="dxa"/>
            <w:gridSpan w:val="3"/>
            <w:tcBorders>
              <w:top w:val="nil"/>
              <w:left w:val="nil"/>
              <w:bottom w:val="single" w:color="auto" w:sz="4" w:space="0"/>
              <w:right w:val="single" w:color="auto" w:sz="4" w:space="0"/>
            </w:tcBorders>
            <w:shd w:val="clear" w:color="auto" w:fill="auto"/>
            <w:noWrap/>
            <w:vAlign w:val="center"/>
          </w:tcPr>
          <w:p w14:paraId="56498C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929" w:type="dxa"/>
            <w:gridSpan w:val="2"/>
            <w:tcBorders>
              <w:top w:val="nil"/>
              <w:left w:val="nil"/>
              <w:bottom w:val="single" w:color="auto" w:sz="4" w:space="0"/>
              <w:right w:val="single" w:color="auto" w:sz="4" w:space="0"/>
            </w:tcBorders>
            <w:shd w:val="clear" w:color="auto" w:fill="auto"/>
            <w:noWrap/>
            <w:vAlign w:val="center"/>
          </w:tcPr>
          <w:p w14:paraId="7F13645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08111FF">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7119FB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051" w:type="dxa"/>
            <w:gridSpan w:val="2"/>
            <w:tcBorders>
              <w:top w:val="nil"/>
              <w:left w:val="nil"/>
              <w:bottom w:val="single" w:color="auto" w:sz="4" w:space="0"/>
              <w:right w:val="single" w:color="auto" w:sz="4" w:space="0"/>
            </w:tcBorders>
            <w:shd w:val="clear" w:color="auto" w:fill="auto"/>
            <w:noWrap/>
            <w:vAlign w:val="center"/>
          </w:tcPr>
          <w:p w14:paraId="1514133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067" w:type="dxa"/>
            <w:gridSpan w:val="2"/>
            <w:tcBorders>
              <w:top w:val="nil"/>
              <w:left w:val="nil"/>
              <w:bottom w:val="single" w:color="auto" w:sz="4" w:space="0"/>
              <w:right w:val="single" w:color="auto" w:sz="4" w:space="0"/>
            </w:tcBorders>
            <w:shd w:val="clear" w:color="auto" w:fill="auto"/>
            <w:noWrap/>
            <w:vAlign w:val="center"/>
          </w:tcPr>
          <w:p w14:paraId="60DBFBC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433.56</w:t>
            </w:r>
          </w:p>
        </w:tc>
        <w:tc>
          <w:tcPr>
            <w:tcW w:w="1115" w:type="dxa"/>
            <w:tcBorders>
              <w:top w:val="nil"/>
              <w:left w:val="nil"/>
              <w:bottom w:val="single" w:color="auto" w:sz="4" w:space="0"/>
              <w:right w:val="single" w:color="auto" w:sz="4" w:space="0"/>
            </w:tcBorders>
            <w:shd w:val="clear" w:color="auto" w:fill="auto"/>
            <w:noWrap/>
            <w:vAlign w:val="center"/>
          </w:tcPr>
          <w:p w14:paraId="28C19BB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094" w:type="dxa"/>
            <w:gridSpan w:val="2"/>
            <w:tcBorders>
              <w:top w:val="nil"/>
              <w:left w:val="nil"/>
              <w:bottom w:val="single" w:color="auto" w:sz="4" w:space="0"/>
              <w:right w:val="single" w:color="auto" w:sz="4" w:space="0"/>
            </w:tcBorders>
            <w:shd w:val="clear" w:color="auto" w:fill="auto"/>
            <w:noWrap/>
            <w:vAlign w:val="center"/>
          </w:tcPr>
          <w:p w14:paraId="124FAF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62" w:type="dxa"/>
            <w:gridSpan w:val="2"/>
            <w:tcBorders>
              <w:top w:val="nil"/>
              <w:left w:val="nil"/>
              <w:bottom w:val="single" w:color="auto" w:sz="4" w:space="0"/>
              <w:right w:val="single" w:color="auto" w:sz="4" w:space="0"/>
            </w:tcBorders>
            <w:shd w:val="clear" w:color="auto" w:fill="auto"/>
            <w:noWrap/>
            <w:vAlign w:val="center"/>
          </w:tcPr>
          <w:p w14:paraId="7D10F4F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2A51BF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037" w:type="dxa"/>
            <w:gridSpan w:val="3"/>
            <w:tcBorders>
              <w:top w:val="nil"/>
              <w:left w:val="nil"/>
              <w:bottom w:val="single" w:color="auto" w:sz="4" w:space="0"/>
              <w:right w:val="single" w:color="auto" w:sz="4" w:space="0"/>
            </w:tcBorders>
            <w:shd w:val="clear" w:color="auto" w:fill="auto"/>
            <w:noWrap/>
            <w:vAlign w:val="center"/>
          </w:tcPr>
          <w:p w14:paraId="741F54E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29" w:type="dxa"/>
            <w:gridSpan w:val="2"/>
            <w:tcBorders>
              <w:top w:val="nil"/>
              <w:left w:val="nil"/>
              <w:bottom w:val="single" w:color="auto" w:sz="4" w:space="0"/>
              <w:right w:val="single" w:color="auto" w:sz="4" w:space="0"/>
            </w:tcBorders>
            <w:shd w:val="clear" w:color="auto" w:fill="auto"/>
            <w:noWrap/>
            <w:vAlign w:val="center"/>
          </w:tcPr>
          <w:p w14:paraId="7A1543E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EB6EF89">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6026C6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051" w:type="dxa"/>
            <w:gridSpan w:val="2"/>
            <w:tcBorders>
              <w:top w:val="nil"/>
              <w:left w:val="nil"/>
              <w:bottom w:val="single" w:color="auto" w:sz="4" w:space="0"/>
              <w:right w:val="single" w:color="auto" w:sz="4" w:space="0"/>
            </w:tcBorders>
            <w:shd w:val="clear" w:color="auto" w:fill="auto"/>
            <w:noWrap/>
            <w:vAlign w:val="center"/>
          </w:tcPr>
          <w:p w14:paraId="30DE1A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067" w:type="dxa"/>
            <w:gridSpan w:val="2"/>
            <w:tcBorders>
              <w:top w:val="nil"/>
              <w:left w:val="nil"/>
              <w:bottom w:val="single" w:color="auto" w:sz="4" w:space="0"/>
              <w:right w:val="single" w:color="auto" w:sz="4" w:space="0"/>
            </w:tcBorders>
            <w:shd w:val="clear" w:color="auto" w:fill="auto"/>
            <w:noWrap/>
            <w:vAlign w:val="center"/>
          </w:tcPr>
          <w:p w14:paraId="30D8A96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77.68</w:t>
            </w:r>
          </w:p>
        </w:tc>
        <w:tc>
          <w:tcPr>
            <w:tcW w:w="1115" w:type="dxa"/>
            <w:tcBorders>
              <w:top w:val="nil"/>
              <w:left w:val="nil"/>
              <w:bottom w:val="single" w:color="auto" w:sz="4" w:space="0"/>
              <w:right w:val="single" w:color="auto" w:sz="4" w:space="0"/>
            </w:tcBorders>
            <w:shd w:val="clear" w:color="auto" w:fill="auto"/>
            <w:noWrap/>
            <w:vAlign w:val="center"/>
          </w:tcPr>
          <w:p w14:paraId="13DFC8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094" w:type="dxa"/>
            <w:gridSpan w:val="2"/>
            <w:tcBorders>
              <w:top w:val="nil"/>
              <w:left w:val="nil"/>
              <w:bottom w:val="single" w:color="auto" w:sz="4" w:space="0"/>
              <w:right w:val="single" w:color="auto" w:sz="4" w:space="0"/>
            </w:tcBorders>
            <w:shd w:val="clear" w:color="auto" w:fill="auto"/>
            <w:noWrap/>
            <w:vAlign w:val="center"/>
          </w:tcPr>
          <w:p w14:paraId="53FD265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62" w:type="dxa"/>
            <w:gridSpan w:val="2"/>
            <w:tcBorders>
              <w:top w:val="nil"/>
              <w:left w:val="nil"/>
              <w:bottom w:val="single" w:color="auto" w:sz="4" w:space="0"/>
              <w:right w:val="single" w:color="auto" w:sz="4" w:space="0"/>
            </w:tcBorders>
            <w:shd w:val="clear" w:color="auto" w:fill="auto"/>
            <w:noWrap/>
            <w:vAlign w:val="center"/>
          </w:tcPr>
          <w:p w14:paraId="68055DE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53CF93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037" w:type="dxa"/>
            <w:gridSpan w:val="3"/>
            <w:tcBorders>
              <w:top w:val="nil"/>
              <w:left w:val="nil"/>
              <w:bottom w:val="single" w:color="auto" w:sz="4" w:space="0"/>
              <w:right w:val="single" w:color="auto" w:sz="4" w:space="0"/>
            </w:tcBorders>
            <w:shd w:val="clear" w:color="auto" w:fill="auto"/>
            <w:noWrap/>
            <w:vAlign w:val="center"/>
          </w:tcPr>
          <w:p w14:paraId="58F6A4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929" w:type="dxa"/>
            <w:gridSpan w:val="2"/>
            <w:tcBorders>
              <w:top w:val="nil"/>
              <w:left w:val="nil"/>
              <w:bottom w:val="single" w:color="auto" w:sz="4" w:space="0"/>
              <w:right w:val="single" w:color="auto" w:sz="4" w:space="0"/>
            </w:tcBorders>
            <w:shd w:val="clear" w:color="auto" w:fill="auto"/>
            <w:noWrap/>
            <w:vAlign w:val="center"/>
          </w:tcPr>
          <w:p w14:paraId="1623D3D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F661571">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3D2979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051" w:type="dxa"/>
            <w:gridSpan w:val="2"/>
            <w:tcBorders>
              <w:top w:val="nil"/>
              <w:left w:val="nil"/>
              <w:bottom w:val="single" w:color="auto" w:sz="4" w:space="0"/>
              <w:right w:val="single" w:color="auto" w:sz="4" w:space="0"/>
            </w:tcBorders>
            <w:shd w:val="clear" w:color="auto" w:fill="auto"/>
            <w:noWrap/>
            <w:vAlign w:val="center"/>
          </w:tcPr>
          <w:p w14:paraId="294A27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067" w:type="dxa"/>
            <w:gridSpan w:val="2"/>
            <w:tcBorders>
              <w:top w:val="nil"/>
              <w:left w:val="nil"/>
              <w:bottom w:val="single" w:color="auto" w:sz="4" w:space="0"/>
              <w:right w:val="single" w:color="auto" w:sz="4" w:space="0"/>
            </w:tcBorders>
            <w:shd w:val="clear" w:color="auto" w:fill="auto"/>
            <w:noWrap/>
            <w:vAlign w:val="center"/>
          </w:tcPr>
          <w:p w14:paraId="1C79E60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131.23</w:t>
            </w:r>
          </w:p>
        </w:tc>
        <w:tc>
          <w:tcPr>
            <w:tcW w:w="1115" w:type="dxa"/>
            <w:tcBorders>
              <w:top w:val="nil"/>
              <w:left w:val="nil"/>
              <w:bottom w:val="single" w:color="auto" w:sz="4" w:space="0"/>
              <w:right w:val="single" w:color="auto" w:sz="4" w:space="0"/>
            </w:tcBorders>
            <w:shd w:val="clear" w:color="auto" w:fill="auto"/>
            <w:noWrap/>
            <w:vAlign w:val="center"/>
          </w:tcPr>
          <w:p w14:paraId="3F5666D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094" w:type="dxa"/>
            <w:gridSpan w:val="2"/>
            <w:tcBorders>
              <w:top w:val="nil"/>
              <w:left w:val="nil"/>
              <w:bottom w:val="single" w:color="auto" w:sz="4" w:space="0"/>
              <w:right w:val="single" w:color="auto" w:sz="4" w:space="0"/>
            </w:tcBorders>
            <w:shd w:val="clear" w:color="auto" w:fill="auto"/>
            <w:noWrap/>
            <w:vAlign w:val="center"/>
          </w:tcPr>
          <w:p w14:paraId="614807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62" w:type="dxa"/>
            <w:gridSpan w:val="2"/>
            <w:tcBorders>
              <w:top w:val="nil"/>
              <w:left w:val="nil"/>
              <w:bottom w:val="single" w:color="auto" w:sz="4" w:space="0"/>
              <w:right w:val="single" w:color="auto" w:sz="4" w:space="0"/>
            </w:tcBorders>
            <w:shd w:val="clear" w:color="auto" w:fill="auto"/>
            <w:noWrap/>
            <w:vAlign w:val="center"/>
          </w:tcPr>
          <w:p w14:paraId="5753E00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4.43</w:t>
            </w:r>
          </w:p>
        </w:tc>
        <w:tc>
          <w:tcPr>
            <w:tcW w:w="1116" w:type="dxa"/>
            <w:tcBorders>
              <w:top w:val="nil"/>
              <w:left w:val="nil"/>
              <w:bottom w:val="single" w:color="auto" w:sz="4" w:space="0"/>
              <w:right w:val="single" w:color="auto" w:sz="4" w:space="0"/>
            </w:tcBorders>
            <w:shd w:val="clear" w:color="auto" w:fill="auto"/>
            <w:noWrap/>
            <w:vAlign w:val="center"/>
          </w:tcPr>
          <w:p w14:paraId="14EE38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037" w:type="dxa"/>
            <w:gridSpan w:val="3"/>
            <w:tcBorders>
              <w:top w:val="nil"/>
              <w:left w:val="nil"/>
              <w:bottom w:val="single" w:color="auto" w:sz="4" w:space="0"/>
              <w:right w:val="single" w:color="auto" w:sz="4" w:space="0"/>
            </w:tcBorders>
            <w:shd w:val="clear" w:color="auto" w:fill="auto"/>
            <w:noWrap/>
            <w:vAlign w:val="center"/>
          </w:tcPr>
          <w:p w14:paraId="51C2A4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929" w:type="dxa"/>
            <w:gridSpan w:val="2"/>
            <w:tcBorders>
              <w:top w:val="nil"/>
              <w:left w:val="nil"/>
              <w:bottom w:val="single" w:color="auto" w:sz="4" w:space="0"/>
              <w:right w:val="single" w:color="auto" w:sz="4" w:space="0"/>
            </w:tcBorders>
            <w:shd w:val="clear" w:color="auto" w:fill="auto"/>
            <w:noWrap/>
            <w:vAlign w:val="center"/>
          </w:tcPr>
          <w:p w14:paraId="785A225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2DB382A1">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4F7330B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051" w:type="dxa"/>
            <w:gridSpan w:val="2"/>
            <w:tcBorders>
              <w:top w:val="nil"/>
              <w:left w:val="nil"/>
              <w:bottom w:val="single" w:color="auto" w:sz="4" w:space="0"/>
              <w:right w:val="single" w:color="auto" w:sz="4" w:space="0"/>
            </w:tcBorders>
            <w:shd w:val="clear" w:color="auto" w:fill="auto"/>
            <w:noWrap/>
            <w:vAlign w:val="center"/>
          </w:tcPr>
          <w:p w14:paraId="19AD6C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067" w:type="dxa"/>
            <w:gridSpan w:val="2"/>
            <w:tcBorders>
              <w:top w:val="nil"/>
              <w:left w:val="nil"/>
              <w:bottom w:val="single" w:color="auto" w:sz="4" w:space="0"/>
              <w:right w:val="single" w:color="auto" w:sz="4" w:space="0"/>
            </w:tcBorders>
            <w:shd w:val="clear" w:color="auto" w:fill="auto"/>
            <w:noWrap/>
            <w:vAlign w:val="center"/>
          </w:tcPr>
          <w:p w14:paraId="2487400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292.74</w:t>
            </w:r>
          </w:p>
        </w:tc>
        <w:tc>
          <w:tcPr>
            <w:tcW w:w="1115" w:type="dxa"/>
            <w:tcBorders>
              <w:top w:val="nil"/>
              <w:left w:val="nil"/>
              <w:bottom w:val="single" w:color="auto" w:sz="4" w:space="0"/>
              <w:right w:val="single" w:color="auto" w:sz="4" w:space="0"/>
            </w:tcBorders>
            <w:shd w:val="clear" w:color="auto" w:fill="auto"/>
            <w:noWrap/>
            <w:vAlign w:val="center"/>
          </w:tcPr>
          <w:p w14:paraId="0582D98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094" w:type="dxa"/>
            <w:gridSpan w:val="2"/>
            <w:tcBorders>
              <w:top w:val="nil"/>
              <w:left w:val="nil"/>
              <w:bottom w:val="single" w:color="auto" w:sz="4" w:space="0"/>
              <w:right w:val="single" w:color="auto" w:sz="4" w:space="0"/>
            </w:tcBorders>
            <w:shd w:val="clear" w:color="auto" w:fill="auto"/>
            <w:noWrap/>
            <w:vAlign w:val="center"/>
          </w:tcPr>
          <w:p w14:paraId="026093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62" w:type="dxa"/>
            <w:gridSpan w:val="2"/>
            <w:tcBorders>
              <w:top w:val="nil"/>
              <w:left w:val="nil"/>
              <w:bottom w:val="single" w:color="auto" w:sz="4" w:space="0"/>
              <w:right w:val="single" w:color="auto" w:sz="4" w:space="0"/>
            </w:tcBorders>
            <w:shd w:val="clear" w:color="auto" w:fill="auto"/>
            <w:noWrap/>
            <w:vAlign w:val="center"/>
          </w:tcPr>
          <w:p w14:paraId="14117DB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18.14</w:t>
            </w:r>
          </w:p>
        </w:tc>
        <w:tc>
          <w:tcPr>
            <w:tcW w:w="1116" w:type="dxa"/>
            <w:tcBorders>
              <w:top w:val="nil"/>
              <w:left w:val="nil"/>
              <w:bottom w:val="single" w:color="auto" w:sz="4" w:space="0"/>
              <w:right w:val="single" w:color="auto" w:sz="4" w:space="0"/>
            </w:tcBorders>
            <w:shd w:val="clear" w:color="auto" w:fill="auto"/>
            <w:noWrap/>
            <w:vAlign w:val="center"/>
          </w:tcPr>
          <w:p w14:paraId="72C454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037" w:type="dxa"/>
            <w:gridSpan w:val="3"/>
            <w:tcBorders>
              <w:top w:val="nil"/>
              <w:left w:val="nil"/>
              <w:bottom w:val="single" w:color="auto" w:sz="4" w:space="0"/>
              <w:right w:val="single" w:color="auto" w:sz="4" w:space="0"/>
            </w:tcBorders>
            <w:shd w:val="clear" w:color="auto" w:fill="auto"/>
            <w:noWrap/>
            <w:vAlign w:val="center"/>
          </w:tcPr>
          <w:p w14:paraId="4E1ABC9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929" w:type="dxa"/>
            <w:gridSpan w:val="2"/>
            <w:tcBorders>
              <w:top w:val="nil"/>
              <w:left w:val="nil"/>
              <w:bottom w:val="single" w:color="auto" w:sz="4" w:space="0"/>
              <w:right w:val="single" w:color="auto" w:sz="4" w:space="0"/>
            </w:tcBorders>
            <w:shd w:val="clear" w:color="auto" w:fill="auto"/>
            <w:noWrap/>
            <w:vAlign w:val="center"/>
          </w:tcPr>
          <w:p w14:paraId="5C68131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EA31455">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59F4D1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051" w:type="dxa"/>
            <w:gridSpan w:val="2"/>
            <w:tcBorders>
              <w:top w:val="nil"/>
              <w:left w:val="nil"/>
              <w:bottom w:val="single" w:color="auto" w:sz="4" w:space="0"/>
              <w:right w:val="single" w:color="auto" w:sz="4" w:space="0"/>
            </w:tcBorders>
            <w:shd w:val="clear" w:color="auto" w:fill="auto"/>
            <w:noWrap/>
            <w:vAlign w:val="center"/>
          </w:tcPr>
          <w:p w14:paraId="4F527D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067" w:type="dxa"/>
            <w:gridSpan w:val="2"/>
            <w:tcBorders>
              <w:top w:val="nil"/>
              <w:left w:val="nil"/>
              <w:bottom w:val="single" w:color="auto" w:sz="4" w:space="0"/>
              <w:right w:val="single" w:color="auto" w:sz="4" w:space="0"/>
            </w:tcBorders>
            <w:shd w:val="clear" w:color="auto" w:fill="auto"/>
            <w:noWrap/>
            <w:vAlign w:val="center"/>
          </w:tcPr>
          <w:p w14:paraId="2FF3CBF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5" w:type="dxa"/>
            <w:tcBorders>
              <w:top w:val="nil"/>
              <w:left w:val="nil"/>
              <w:bottom w:val="single" w:color="auto" w:sz="4" w:space="0"/>
              <w:right w:val="single" w:color="auto" w:sz="4" w:space="0"/>
            </w:tcBorders>
            <w:shd w:val="clear" w:color="auto" w:fill="auto"/>
            <w:noWrap/>
            <w:vAlign w:val="center"/>
          </w:tcPr>
          <w:p w14:paraId="0E5009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094" w:type="dxa"/>
            <w:gridSpan w:val="2"/>
            <w:tcBorders>
              <w:top w:val="nil"/>
              <w:left w:val="nil"/>
              <w:bottom w:val="single" w:color="auto" w:sz="4" w:space="0"/>
              <w:right w:val="single" w:color="auto" w:sz="4" w:space="0"/>
            </w:tcBorders>
            <w:shd w:val="clear" w:color="auto" w:fill="auto"/>
            <w:noWrap/>
            <w:vAlign w:val="center"/>
          </w:tcPr>
          <w:p w14:paraId="1CF5E1D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62" w:type="dxa"/>
            <w:gridSpan w:val="2"/>
            <w:tcBorders>
              <w:top w:val="nil"/>
              <w:left w:val="nil"/>
              <w:bottom w:val="single" w:color="auto" w:sz="4" w:space="0"/>
              <w:right w:val="single" w:color="auto" w:sz="4" w:space="0"/>
            </w:tcBorders>
            <w:shd w:val="clear" w:color="auto" w:fill="auto"/>
            <w:noWrap/>
            <w:vAlign w:val="center"/>
          </w:tcPr>
          <w:p w14:paraId="5E67138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0.38</w:t>
            </w:r>
          </w:p>
        </w:tc>
        <w:tc>
          <w:tcPr>
            <w:tcW w:w="1116" w:type="dxa"/>
            <w:tcBorders>
              <w:top w:val="nil"/>
              <w:left w:val="nil"/>
              <w:bottom w:val="single" w:color="auto" w:sz="4" w:space="0"/>
              <w:right w:val="single" w:color="auto" w:sz="4" w:space="0"/>
            </w:tcBorders>
            <w:shd w:val="clear" w:color="auto" w:fill="auto"/>
            <w:noWrap/>
            <w:vAlign w:val="center"/>
          </w:tcPr>
          <w:p w14:paraId="14E6CC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037" w:type="dxa"/>
            <w:gridSpan w:val="3"/>
            <w:tcBorders>
              <w:top w:val="nil"/>
              <w:left w:val="nil"/>
              <w:bottom w:val="single" w:color="auto" w:sz="4" w:space="0"/>
              <w:right w:val="single" w:color="auto" w:sz="4" w:space="0"/>
            </w:tcBorders>
            <w:shd w:val="clear" w:color="auto" w:fill="auto"/>
            <w:noWrap/>
            <w:vAlign w:val="center"/>
          </w:tcPr>
          <w:p w14:paraId="3DD2BC6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929" w:type="dxa"/>
            <w:gridSpan w:val="2"/>
            <w:tcBorders>
              <w:top w:val="nil"/>
              <w:left w:val="nil"/>
              <w:bottom w:val="single" w:color="auto" w:sz="4" w:space="0"/>
              <w:right w:val="single" w:color="auto" w:sz="4" w:space="0"/>
            </w:tcBorders>
            <w:shd w:val="clear" w:color="auto" w:fill="auto"/>
            <w:noWrap/>
            <w:vAlign w:val="center"/>
          </w:tcPr>
          <w:p w14:paraId="6F59127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2BB24DF">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3507B6A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051" w:type="dxa"/>
            <w:gridSpan w:val="2"/>
            <w:tcBorders>
              <w:top w:val="nil"/>
              <w:left w:val="nil"/>
              <w:bottom w:val="single" w:color="auto" w:sz="4" w:space="0"/>
              <w:right w:val="single" w:color="auto" w:sz="4" w:space="0"/>
            </w:tcBorders>
            <w:shd w:val="clear" w:color="auto" w:fill="auto"/>
            <w:noWrap/>
            <w:vAlign w:val="center"/>
          </w:tcPr>
          <w:p w14:paraId="53EAFA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067" w:type="dxa"/>
            <w:gridSpan w:val="2"/>
            <w:tcBorders>
              <w:top w:val="nil"/>
              <w:left w:val="nil"/>
              <w:bottom w:val="single" w:color="auto" w:sz="4" w:space="0"/>
              <w:right w:val="single" w:color="auto" w:sz="4" w:space="0"/>
            </w:tcBorders>
            <w:shd w:val="clear" w:color="auto" w:fill="auto"/>
            <w:noWrap/>
            <w:vAlign w:val="center"/>
          </w:tcPr>
          <w:p w14:paraId="5AC2E14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170.12</w:t>
            </w:r>
          </w:p>
        </w:tc>
        <w:tc>
          <w:tcPr>
            <w:tcW w:w="1115" w:type="dxa"/>
            <w:tcBorders>
              <w:top w:val="nil"/>
              <w:left w:val="nil"/>
              <w:bottom w:val="single" w:color="auto" w:sz="4" w:space="0"/>
              <w:right w:val="single" w:color="auto" w:sz="4" w:space="0"/>
            </w:tcBorders>
            <w:shd w:val="clear" w:color="auto" w:fill="auto"/>
            <w:noWrap/>
            <w:vAlign w:val="center"/>
          </w:tcPr>
          <w:p w14:paraId="164CFC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094" w:type="dxa"/>
            <w:gridSpan w:val="2"/>
            <w:tcBorders>
              <w:top w:val="nil"/>
              <w:left w:val="nil"/>
              <w:bottom w:val="single" w:color="auto" w:sz="4" w:space="0"/>
              <w:right w:val="single" w:color="auto" w:sz="4" w:space="0"/>
            </w:tcBorders>
            <w:shd w:val="clear" w:color="auto" w:fill="auto"/>
            <w:noWrap/>
            <w:vAlign w:val="center"/>
          </w:tcPr>
          <w:p w14:paraId="08390B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62" w:type="dxa"/>
            <w:gridSpan w:val="2"/>
            <w:tcBorders>
              <w:top w:val="nil"/>
              <w:left w:val="nil"/>
              <w:bottom w:val="single" w:color="auto" w:sz="4" w:space="0"/>
              <w:right w:val="single" w:color="auto" w:sz="4" w:space="0"/>
            </w:tcBorders>
            <w:shd w:val="clear" w:color="auto" w:fill="auto"/>
            <w:noWrap/>
            <w:vAlign w:val="center"/>
          </w:tcPr>
          <w:p w14:paraId="490241E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4BB703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037" w:type="dxa"/>
            <w:gridSpan w:val="3"/>
            <w:tcBorders>
              <w:top w:val="nil"/>
              <w:left w:val="nil"/>
              <w:bottom w:val="single" w:color="auto" w:sz="4" w:space="0"/>
              <w:right w:val="single" w:color="auto" w:sz="4" w:space="0"/>
            </w:tcBorders>
            <w:shd w:val="clear" w:color="auto" w:fill="auto"/>
            <w:noWrap/>
            <w:vAlign w:val="center"/>
          </w:tcPr>
          <w:p w14:paraId="061D33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929" w:type="dxa"/>
            <w:gridSpan w:val="2"/>
            <w:tcBorders>
              <w:top w:val="nil"/>
              <w:left w:val="nil"/>
              <w:bottom w:val="single" w:color="auto" w:sz="4" w:space="0"/>
              <w:right w:val="single" w:color="auto" w:sz="4" w:space="0"/>
            </w:tcBorders>
            <w:shd w:val="clear" w:color="auto" w:fill="auto"/>
            <w:noWrap/>
            <w:vAlign w:val="center"/>
          </w:tcPr>
          <w:p w14:paraId="058672D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1DC2529">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0091585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051" w:type="dxa"/>
            <w:gridSpan w:val="2"/>
            <w:tcBorders>
              <w:top w:val="nil"/>
              <w:left w:val="nil"/>
              <w:bottom w:val="single" w:color="auto" w:sz="4" w:space="0"/>
              <w:right w:val="single" w:color="auto" w:sz="4" w:space="0"/>
            </w:tcBorders>
            <w:shd w:val="clear" w:color="auto" w:fill="auto"/>
            <w:noWrap/>
            <w:vAlign w:val="center"/>
          </w:tcPr>
          <w:p w14:paraId="364FF08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067" w:type="dxa"/>
            <w:gridSpan w:val="2"/>
            <w:tcBorders>
              <w:top w:val="nil"/>
              <w:left w:val="nil"/>
              <w:bottom w:val="single" w:color="auto" w:sz="4" w:space="0"/>
              <w:right w:val="single" w:color="auto" w:sz="4" w:space="0"/>
            </w:tcBorders>
            <w:shd w:val="clear" w:color="auto" w:fill="auto"/>
            <w:noWrap/>
            <w:vAlign w:val="center"/>
          </w:tcPr>
          <w:p w14:paraId="00BA57B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5" w:type="dxa"/>
            <w:tcBorders>
              <w:top w:val="nil"/>
              <w:left w:val="nil"/>
              <w:bottom w:val="single" w:color="auto" w:sz="4" w:space="0"/>
              <w:right w:val="single" w:color="auto" w:sz="4" w:space="0"/>
            </w:tcBorders>
            <w:shd w:val="clear" w:color="auto" w:fill="auto"/>
            <w:noWrap/>
            <w:vAlign w:val="center"/>
          </w:tcPr>
          <w:p w14:paraId="416BF2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094" w:type="dxa"/>
            <w:gridSpan w:val="2"/>
            <w:tcBorders>
              <w:top w:val="nil"/>
              <w:left w:val="nil"/>
              <w:bottom w:val="single" w:color="auto" w:sz="4" w:space="0"/>
              <w:right w:val="single" w:color="auto" w:sz="4" w:space="0"/>
            </w:tcBorders>
            <w:shd w:val="clear" w:color="auto" w:fill="auto"/>
            <w:noWrap/>
            <w:vAlign w:val="center"/>
          </w:tcPr>
          <w:p w14:paraId="001AC7E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62" w:type="dxa"/>
            <w:gridSpan w:val="2"/>
            <w:tcBorders>
              <w:top w:val="nil"/>
              <w:left w:val="nil"/>
              <w:bottom w:val="single" w:color="auto" w:sz="4" w:space="0"/>
              <w:right w:val="single" w:color="auto" w:sz="4" w:space="0"/>
            </w:tcBorders>
            <w:shd w:val="clear" w:color="auto" w:fill="auto"/>
            <w:noWrap/>
            <w:vAlign w:val="center"/>
          </w:tcPr>
          <w:p w14:paraId="45AD70A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324C77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037" w:type="dxa"/>
            <w:gridSpan w:val="3"/>
            <w:tcBorders>
              <w:top w:val="nil"/>
              <w:left w:val="nil"/>
              <w:bottom w:val="single" w:color="auto" w:sz="4" w:space="0"/>
              <w:right w:val="single" w:color="auto" w:sz="4" w:space="0"/>
            </w:tcBorders>
            <w:shd w:val="clear" w:color="auto" w:fill="auto"/>
            <w:noWrap/>
            <w:vAlign w:val="center"/>
          </w:tcPr>
          <w:p w14:paraId="031733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929" w:type="dxa"/>
            <w:gridSpan w:val="2"/>
            <w:tcBorders>
              <w:top w:val="nil"/>
              <w:left w:val="nil"/>
              <w:bottom w:val="single" w:color="auto" w:sz="4" w:space="0"/>
              <w:right w:val="single" w:color="auto" w:sz="4" w:space="0"/>
            </w:tcBorders>
            <w:shd w:val="clear" w:color="auto" w:fill="auto"/>
            <w:noWrap/>
            <w:vAlign w:val="center"/>
          </w:tcPr>
          <w:p w14:paraId="2AE384C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0AD524B">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435417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051" w:type="dxa"/>
            <w:gridSpan w:val="2"/>
            <w:tcBorders>
              <w:top w:val="nil"/>
              <w:left w:val="nil"/>
              <w:bottom w:val="single" w:color="auto" w:sz="4" w:space="0"/>
              <w:right w:val="single" w:color="auto" w:sz="4" w:space="0"/>
            </w:tcBorders>
            <w:shd w:val="clear" w:color="auto" w:fill="auto"/>
            <w:noWrap/>
            <w:vAlign w:val="center"/>
          </w:tcPr>
          <w:p w14:paraId="4DC5D68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067" w:type="dxa"/>
            <w:gridSpan w:val="2"/>
            <w:tcBorders>
              <w:top w:val="nil"/>
              <w:left w:val="nil"/>
              <w:bottom w:val="single" w:color="auto" w:sz="4" w:space="0"/>
              <w:right w:val="single" w:color="auto" w:sz="4" w:space="0"/>
            </w:tcBorders>
            <w:shd w:val="clear" w:color="auto" w:fill="auto"/>
            <w:noWrap/>
            <w:vAlign w:val="center"/>
          </w:tcPr>
          <w:p w14:paraId="355F0BC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18.95</w:t>
            </w:r>
          </w:p>
        </w:tc>
        <w:tc>
          <w:tcPr>
            <w:tcW w:w="1115" w:type="dxa"/>
            <w:tcBorders>
              <w:top w:val="nil"/>
              <w:left w:val="nil"/>
              <w:bottom w:val="single" w:color="auto" w:sz="4" w:space="0"/>
              <w:right w:val="single" w:color="auto" w:sz="4" w:space="0"/>
            </w:tcBorders>
            <w:shd w:val="clear" w:color="auto" w:fill="auto"/>
            <w:noWrap/>
            <w:vAlign w:val="center"/>
          </w:tcPr>
          <w:p w14:paraId="6775107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094" w:type="dxa"/>
            <w:gridSpan w:val="2"/>
            <w:tcBorders>
              <w:top w:val="nil"/>
              <w:left w:val="nil"/>
              <w:bottom w:val="single" w:color="auto" w:sz="4" w:space="0"/>
              <w:right w:val="single" w:color="auto" w:sz="4" w:space="0"/>
            </w:tcBorders>
            <w:shd w:val="clear" w:color="auto" w:fill="auto"/>
            <w:noWrap/>
            <w:vAlign w:val="center"/>
          </w:tcPr>
          <w:p w14:paraId="5882D5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62" w:type="dxa"/>
            <w:gridSpan w:val="2"/>
            <w:tcBorders>
              <w:top w:val="nil"/>
              <w:left w:val="nil"/>
              <w:bottom w:val="single" w:color="auto" w:sz="4" w:space="0"/>
              <w:right w:val="single" w:color="auto" w:sz="4" w:space="0"/>
            </w:tcBorders>
            <w:shd w:val="clear" w:color="auto" w:fill="auto"/>
            <w:noWrap/>
            <w:vAlign w:val="center"/>
          </w:tcPr>
          <w:p w14:paraId="4A101FD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12.19</w:t>
            </w:r>
          </w:p>
        </w:tc>
        <w:tc>
          <w:tcPr>
            <w:tcW w:w="1116" w:type="dxa"/>
            <w:tcBorders>
              <w:top w:val="nil"/>
              <w:left w:val="nil"/>
              <w:bottom w:val="single" w:color="auto" w:sz="4" w:space="0"/>
              <w:right w:val="single" w:color="auto" w:sz="4" w:space="0"/>
            </w:tcBorders>
            <w:shd w:val="clear" w:color="auto" w:fill="auto"/>
            <w:noWrap/>
            <w:vAlign w:val="center"/>
          </w:tcPr>
          <w:p w14:paraId="3369A6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037" w:type="dxa"/>
            <w:gridSpan w:val="3"/>
            <w:tcBorders>
              <w:top w:val="nil"/>
              <w:left w:val="nil"/>
              <w:bottom w:val="single" w:color="auto" w:sz="4" w:space="0"/>
              <w:right w:val="single" w:color="auto" w:sz="4" w:space="0"/>
            </w:tcBorders>
            <w:shd w:val="clear" w:color="auto" w:fill="auto"/>
            <w:noWrap/>
            <w:vAlign w:val="center"/>
          </w:tcPr>
          <w:p w14:paraId="672C96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929" w:type="dxa"/>
            <w:gridSpan w:val="2"/>
            <w:tcBorders>
              <w:top w:val="nil"/>
              <w:left w:val="nil"/>
              <w:bottom w:val="single" w:color="auto" w:sz="4" w:space="0"/>
              <w:right w:val="single" w:color="auto" w:sz="4" w:space="0"/>
            </w:tcBorders>
            <w:shd w:val="clear" w:color="auto" w:fill="auto"/>
            <w:noWrap/>
            <w:vAlign w:val="center"/>
          </w:tcPr>
          <w:p w14:paraId="3A88D38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E83CBFB">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5960E6E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051" w:type="dxa"/>
            <w:gridSpan w:val="2"/>
            <w:tcBorders>
              <w:top w:val="nil"/>
              <w:left w:val="nil"/>
              <w:bottom w:val="single" w:color="auto" w:sz="4" w:space="0"/>
              <w:right w:val="single" w:color="auto" w:sz="4" w:space="0"/>
            </w:tcBorders>
            <w:shd w:val="clear" w:color="auto" w:fill="auto"/>
            <w:noWrap/>
            <w:vAlign w:val="center"/>
          </w:tcPr>
          <w:p w14:paraId="3129D0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067" w:type="dxa"/>
            <w:gridSpan w:val="2"/>
            <w:tcBorders>
              <w:top w:val="nil"/>
              <w:left w:val="nil"/>
              <w:bottom w:val="single" w:color="auto" w:sz="4" w:space="0"/>
              <w:right w:val="single" w:color="auto" w:sz="4" w:space="0"/>
            </w:tcBorders>
            <w:shd w:val="clear" w:color="auto" w:fill="auto"/>
            <w:noWrap/>
            <w:vAlign w:val="center"/>
          </w:tcPr>
          <w:p w14:paraId="4B124F3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259.60</w:t>
            </w:r>
          </w:p>
        </w:tc>
        <w:tc>
          <w:tcPr>
            <w:tcW w:w="1115" w:type="dxa"/>
            <w:tcBorders>
              <w:top w:val="nil"/>
              <w:left w:val="nil"/>
              <w:bottom w:val="single" w:color="auto" w:sz="4" w:space="0"/>
              <w:right w:val="single" w:color="auto" w:sz="4" w:space="0"/>
            </w:tcBorders>
            <w:shd w:val="clear" w:color="auto" w:fill="auto"/>
            <w:noWrap/>
            <w:vAlign w:val="center"/>
          </w:tcPr>
          <w:p w14:paraId="40FE5E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094" w:type="dxa"/>
            <w:gridSpan w:val="2"/>
            <w:tcBorders>
              <w:top w:val="nil"/>
              <w:left w:val="nil"/>
              <w:bottom w:val="single" w:color="auto" w:sz="4" w:space="0"/>
              <w:right w:val="single" w:color="auto" w:sz="4" w:space="0"/>
            </w:tcBorders>
            <w:shd w:val="clear" w:color="auto" w:fill="auto"/>
            <w:noWrap/>
            <w:vAlign w:val="center"/>
          </w:tcPr>
          <w:p w14:paraId="285D8CF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62" w:type="dxa"/>
            <w:gridSpan w:val="2"/>
            <w:tcBorders>
              <w:top w:val="nil"/>
              <w:left w:val="nil"/>
              <w:bottom w:val="single" w:color="auto" w:sz="4" w:space="0"/>
              <w:right w:val="single" w:color="auto" w:sz="4" w:space="0"/>
            </w:tcBorders>
            <w:shd w:val="clear" w:color="auto" w:fill="auto"/>
            <w:noWrap/>
            <w:vAlign w:val="center"/>
          </w:tcPr>
          <w:p w14:paraId="7558AC8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6DDD2B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037" w:type="dxa"/>
            <w:gridSpan w:val="3"/>
            <w:tcBorders>
              <w:top w:val="nil"/>
              <w:left w:val="nil"/>
              <w:bottom w:val="single" w:color="auto" w:sz="4" w:space="0"/>
              <w:right w:val="single" w:color="auto" w:sz="4" w:space="0"/>
            </w:tcBorders>
            <w:shd w:val="clear" w:color="auto" w:fill="auto"/>
            <w:noWrap/>
            <w:vAlign w:val="center"/>
          </w:tcPr>
          <w:p w14:paraId="0A49E0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929" w:type="dxa"/>
            <w:gridSpan w:val="2"/>
            <w:tcBorders>
              <w:top w:val="nil"/>
              <w:left w:val="nil"/>
              <w:bottom w:val="single" w:color="auto" w:sz="4" w:space="0"/>
              <w:right w:val="single" w:color="auto" w:sz="4" w:space="0"/>
            </w:tcBorders>
            <w:shd w:val="clear" w:color="auto" w:fill="auto"/>
            <w:noWrap/>
            <w:vAlign w:val="center"/>
          </w:tcPr>
          <w:p w14:paraId="2B96D36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020BEE1">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5C6A9AF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051" w:type="dxa"/>
            <w:gridSpan w:val="2"/>
            <w:tcBorders>
              <w:top w:val="nil"/>
              <w:left w:val="nil"/>
              <w:bottom w:val="single" w:color="auto" w:sz="4" w:space="0"/>
              <w:right w:val="single" w:color="auto" w:sz="4" w:space="0"/>
            </w:tcBorders>
            <w:shd w:val="clear" w:color="auto" w:fill="auto"/>
            <w:noWrap/>
            <w:vAlign w:val="center"/>
          </w:tcPr>
          <w:p w14:paraId="7BCF18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067" w:type="dxa"/>
            <w:gridSpan w:val="2"/>
            <w:tcBorders>
              <w:top w:val="nil"/>
              <w:left w:val="nil"/>
              <w:bottom w:val="single" w:color="auto" w:sz="4" w:space="0"/>
              <w:right w:val="single" w:color="auto" w:sz="4" w:space="0"/>
            </w:tcBorders>
            <w:shd w:val="clear" w:color="auto" w:fill="auto"/>
            <w:noWrap/>
            <w:vAlign w:val="center"/>
          </w:tcPr>
          <w:p w14:paraId="2166E4F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5" w:type="dxa"/>
            <w:tcBorders>
              <w:top w:val="nil"/>
              <w:left w:val="nil"/>
              <w:bottom w:val="single" w:color="auto" w:sz="4" w:space="0"/>
              <w:right w:val="single" w:color="auto" w:sz="4" w:space="0"/>
            </w:tcBorders>
            <w:shd w:val="clear" w:color="auto" w:fill="auto"/>
            <w:noWrap/>
            <w:vAlign w:val="center"/>
          </w:tcPr>
          <w:p w14:paraId="6F790C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094" w:type="dxa"/>
            <w:gridSpan w:val="2"/>
            <w:tcBorders>
              <w:top w:val="nil"/>
              <w:left w:val="nil"/>
              <w:bottom w:val="single" w:color="auto" w:sz="4" w:space="0"/>
              <w:right w:val="single" w:color="auto" w:sz="4" w:space="0"/>
            </w:tcBorders>
            <w:shd w:val="clear" w:color="auto" w:fill="auto"/>
            <w:noWrap/>
            <w:vAlign w:val="center"/>
          </w:tcPr>
          <w:p w14:paraId="48C9189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62" w:type="dxa"/>
            <w:gridSpan w:val="2"/>
            <w:tcBorders>
              <w:top w:val="nil"/>
              <w:left w:val="nil"/>
              <w:bottom w:val="single" w:color="auto" w:sz="4" w:space="0"/>
              <w:right w:val="single" w:color="auto" w:sz="4" w:space="0"/>
            </w:tcBorders>
            <w:shd w:val="clear" w:color="auto" w:fill="auto"/>
            <w:noWrap/>
            <w:vAlign w:val="center"/>
          </w:tcPr>
          <w:p w14:paraId="76A70A8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7.51</w:t>
            </w:r>
          </w:p>
        </w:tc>
        <w:tc>
          <w:tcPr>
            <w:tcW w:w="1116" w:type="dxa"/>
            <w:tcBorders>
              <w:top w:val="nil"/>
              <w:left w:val="nil"/>
              <w:bottom w:val="single" w:color="auto" w:sz="4" w:space="0"/>
              <w:right w:val="single" w:color="auto" w:sz="4" w:space="0"/>
            </w:tcBorders>
            <w:shd w:val="clear" w:color="auto" w:fill="auto"/>
            <w:noWrap/>
            <w:vAlign w:val="center"/>
          </w:tcPr>
          <w:p w14:paraId="3E035F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037" w:type="dxa"/>
            <w:gridSpan w:val="3"/>
            <w:tcBorders>
              <w:top w:val="nil"/>
              <w:left w:val="nil"/>
              <w:bottom w:val="single" w:color="auto" w:sz="4" w:space="0"/>
              <w:right w:val="single" w:color="auto" w:sz="4" w:space="0"/>
            </w:tcBorders>
            <w:shd w:val="clear" w:color="auto" w:fill="auto"/>
            <w:noWrap/>
            <w:vAlign w:val="center"/>
          </w:tcPr>
          <w:p w14:paraId="15E0593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929" w:type="dxa"/>
            <w:gridSpan w:val="2"/>
            <w:tcBorders>
              <w:top w:val="nil"/>
              <w:left w:val="nil"/>
              <w:bottom w:val="single" w:color="auto" w:sz="4" w:space="0"/>
              <w:right w:val="single" w:color="auto" w:sz="4" w:space="0"/>
            </w:tcBorders>
            <w:shd w:val="clear" w:color="auto" w:fill="auto"/>
            <w:noWrap/>
            <w:vAlign w:val="center"/>
          </w:tcPr>
          <w:p w14:paraId="04BCC36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CD2C7F4">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47D397D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051" w:type="dxa"/>
            <w:gridSpan w:val="2"/>
            <w:tcBorders>
              <w:top w:val="nil"/>
              <w:left w:val="nil"/>
              <w:bottom w:val="single" w:color="auto" w:sz="4" w:space="0"/>
              <w:right w:val="single" w:color="auto" w:sz="4" w:space="0"/>
            </w:tcBorders>
            <w:shd w:val="clear" w:color="auto" w:fill="auto"/>
            <w:noWrap/>
            <w:vAlign w:val="center"/>
          </w:tcPr>
          <w:p w14:paraId="7DFDB6B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610EF8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26.74</w:t>
            </w:r>
          </w:p>
        </w:tc>
        <w:tc>
          <w:tcPr>
            <w:tcW w:w="1115" w:type="dxa"/>
            <w:tcBorders>
              <w:top w:val="nil"/>
              <w:left w:val="nil"/>
              <w:bottom w:val="single" w:color="auto" w:sz="4" w:space="0"/>
              <w:right w:val="single" w:color="auto" w:sz="4" w:space="0"/>
            </w:tcBorders>
            <w:shd w:val="clear" w:color="auto" w:fill="auto"/>
            <w:noWrap/>
            <w:vAlign w:val="center"/>
          </w:tcPr>
          <w:p w14:paraId="472000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094" w:type="dxa"/>
            <w:gridSpan w:val="2"/>
            <w:tcBorders>
              <w:top w:val="nil"/>
              <w:left w:val="nil"/>
              <w:bottom w:val="single" w:color="auto" w:sz="4" w:space="0"/>
              <w:right w:val="single" w:color="auto" w:sz="4" w:space="0"/>
            </w:tcBorders>
            <w:shd w:val="clear" w:color="auto" w:fill="auto"/>
            <w:noWrap/>
            <w:vAlign w:val="center"/>
          </w:tcPr>
          <w:p w14:paraId="5C2106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62" w:type="dxa"/>
            <w:gridSpan w:val="2"/>
            <w:tcBorders>
              <w:top w:val="nil"/>
              <w:left w:val="nil"/>
              <w:bottom w:val="single" w:color="auto" w:sz="4" w:space="0"/>
              <w:right w:val="single" w:color="auto" w:sz="4" w:space="0"/>
            </w:tcBorders>
            <w:shd w:val="clear" w:color="auto" w:fill="auto"/>
            <w:noWrap/>
            <w:vAlign w:val="center"/>
          </w:tcPr>
          <w:p w14:paraId="7AB7966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3.91</w:t>
            </w:r>
          </w:p>
        </w:tc>
        <w:tc>
          <w:tcPr>
            <w:tcW w:w="1116" w:type="dxa"/>
            <w:tcBorders>
              <w:top w:val="nil"/>
              <w:left w:val="nil"/>
              <w:bottom w:val="single" w:color="auto" w:sz="4" w:space="0"/>
              <w:right w:val="single" w:color="auto" w:sz="4" w:space="0"/>
            </w:tcBorders>
            <w:shd w:val="clear" w:color="auto" w:fill="auto"/>
            <w:noWrap/>
            <w:vAlign w:val="center"/>
          </w:tcPr>
          <w:p w14:paraId="6208D12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037" w:type="dxa"/>
            <w:gridSpan w:val="3"/>
            <w:tcBorders>
              <w:top w:val="nil"/>
              <w:left w:val="nil"/>
              <w:bottom w:val="single" w:color="auto" w:sz="4" w:space="0"/>
              <w:right w:val="single" w:color="auto" w:sz="4" w:space="0"/>
            </w:tcBorders>
            <w:shd w:val="clear" w:color="auto" w:fill="auto"/>
            <w:noWrap/>
            <w:vAlign w:val="center"/>
          </w:tcPr>
          <w:p w14:paraId="22A515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929" w:type="dxa"/>
            <w:gridSpan w:val="2"/>
            <w:tcBorders>
              <w:top w:val="nil"/>
              <w:left w:val="nil"/>
              <w:bottom w:val="single" w:color="auto" w:sz="4" w:space="0"/>
              <w:right w:val="single" w:color="auto" w:sz="4" w:space="0"/>
            </w:tcBorders>
            <w:shd w:val="clear" w:color="auto" w:fill="auto"/>
            <w:noWrap/>
            <w:vAlign w:val="center"/>
          </w:tcPr>
          <w:p w14:paraId="23C2958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50454AAB">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334D4C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051" w:type="dxa"/>
            <w:gridSpan w:val="2"/>
            <w:tcBorders>
              <w:top w:val="nil"/>
              <w:left w:val="nil"/>
              <w:bottom w:val="single" w:color="auto" w:sz="4" w:space="0"/>
              <w:right w:val="single" w:color="auto" w:sz="4" w:space="0"/>
            </w:tcBorders>
            <w:shd w:val="clear" w:color="auto" w:fill="auto"/>
            <w:noWrap/>
            <w:vAlign w:val="center"/>
          </w:tcPr>
          <w:p w14:paraId="247B67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067" w:type="dxa"/>
            <w:gridSpan w:val="2"/>
            <w:tcBorders>
              <w:top w:val="nil"/>
              <w:left w:val="nil"/>
              <w:bottom w:val="single" w:color="auto" w:sz="4" w:space="0"/>
              <w:right w:val="single" w:color="auto" w:sz="4" w:space="0"/>
            </w:tcBorders>
            <w:shd w:val="clear" w:color="auto" w:fill="auto"/>
            <w:noWrap/>
            <w:vAlign w:val="center"/>
          </w:tcPr>
          <w:p w14:paraId="46AC5FA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149.12</w:t>
            </w:r>
          </w:p>
        </w:tc>
        <w:tc>
          <w:tcPr>
            <w:tcW w:w="1115" w:type="dxa"/>
            <w:tcBorders>
              <w:top w:val="nil"/>
              <w:left w:val="nil"/>
              <w:bottom w:val="single" w:color="auto" w:sz="4" w:space="0"/>
              <w:right w:val="single" w:color="auto" w:sz="4" w:space="0"/>
            </w:tcBorders>
            <w:shd w:val="clear" w:color="auto" w:fill="auto"/>
            <w:noWrap/>
            <w:vAlign w:val="center"/>
          </w:tcPr>
          <w:p w14:paraId="3ED28C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094" w:type="dxa"/>
            <w:gridSpan w:val="2"/>
            <w:tcBorders>
              <w:top w:val="nil"/>
              <w:left w:val="nil"/>
              <w:bottom w:val="single" w:color="auto" w:sz="4" w:space="0"/>
              <w:right w:val="single" w:color="auto" w:sz="4" w:space="0"/>
            </w:tcBorders>
            <w:shd w:val="clear" w:color="auto" w:fill="auto"/>
            <w:noWrap/>
            <w:vAlign w:val="center"/>
          </w:tcPr>
          <w:p w14:paraId="3E1A68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62" w:type="dxa"/>
            <w:gridSpan w:val="2"/>
            <w:tcBorders>
              <w:top w:val="nil"/>
              <w:left w:val="nil"/>
              <w:bottom w:val="single" w:color="auto" w:sz="4" w:space="0"/>
              <w:right w:val="single" w:color="auto" w:sz="4" w:space="0"/>
            </w:tcBorders>
            <w:shd w:val="clear" w:color="auto" w:fill="auto"/>
            <w:noWrap/>
            <w:vAlign w:val="center"/>
          </w:tcPr>
          <w:p w14:paraId="7564F94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2.80</w:t>
            </w:r>
          </w:p>
        </w:tc>
        <w:tc>
          <w:tcPr>
            <w:tcW w:w="1116" w:type="dxa"/>
            <w:tcBorders>
              <w:top w:val="nil"/>
              <w:left w:val="nil"/>
              <w:bottom w:val="single" w:color="auto" w:sz="4" w:space="0"/>
              <w:right w:val="single" w:color="auto" w:sz="4" w:space="0"/>
            </w:tcBorders>
            <w:shd w:val="clear" w:color="auto" w:fill="auto"/>
            <w:noWrap/>
            <w:vAlign w:val="center"/>
          </w:tcPr>
          <w:p w14:paraId="43FF7E3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037" w:type="dxa"/>
            <w:gridSpan w:val="3"/>
            <w:tcBorders>
              <w:top w:val="nil"/>
              <w:left w:val="nil"/>
              <w:bottom w:val="single" w:color="auto" w:sz="4" w:space="0"/>
              <w:right w:val="single" w:color="auto" w:sz="4" w:space="0"/>
            </w:tcBorders>
            <w:shd w:val="clear" w:color="auto" w:fill="auto"/>
            <w:noWrap/>
            <w:vAlign w:val="center"/>
          </w:tcPr>
          <w:p w14:paraId="7BCC9C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929" w:type="dxa"/>
            <w:gridSpan w:val="2"/>
            <w:tcBorders>
              <w:top w:val="nil"/>
              <w:left w:val="nil"/>
              <w:bottom w:val="single" w:color="auto" w:sz="4" w:space="0"/>
              <w:right w:val="single" w:color="auto" w:sz="4" w:space="0"/>
            </w:tcBorders>
            <w:shd w:val="clear" w:color="auto" w:fill="auto"/>
            <w:noWrap/>
            <w:vAlign w:val="center"/>
          </w:tcPr>
          <w:p w14:paraId="64BBB32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904868F">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1E38F3E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051" w:type="dxa"/>
            <w:gridSpan w:val="2"/>
            <w:tcBorders>
              <w:top w:val="nil"/>
              <w:left w:val="nil"/>
              <w:bottom w:val="single" w:color="auto" w:sz="4" w:space="0"/>
              <w:right w:val="single" w:color="auto" w:sz="4" w:space="0"/>
            </w:tcBorders>
            <w:shd w:val="clear" w:color="auto" w:fill="auto"/>
            <w:noWrap/>
            <w:vAlign w:val="center"/>
          </w:tcPr>
          <w:p w14:paraId="1588A9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067" w:type="dxa"/>
            <w:gridSpan w:val="2"/>
            <w:tcBorders>
              <w:top w:val="nil"/>
              <w:left w:val="nil"/>
              <w:bottom w:val="single" w:color="auto" w:sz="4" w:space="0"/>
              <w:right w:val="single" w:color="auto" w:sz="4" w:space="0"/>
            </w:tcBorders>
            <w:shd w:val="clear" w:color="auto" w:fill="auto"/>
            <w:noWrap/>
            <w:vAlign w:val="center"/>
          </w:tcPr>
          <w:p w14:paraId="591D1E3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15.55</w:t>
            </w:r>
          </w:p>
        </w:tc>
        <w:tc>
          <w:tcPr>
            <w:tcW w:w="1115" w:type="dxa"/>
            <w:tcBorders>
              <w:top w:val="nil"/>
              <w:left w:val="nil"/>
              <w:bottom w:val="single" w:color="auto" w:sz="4" w:space="0"/>
              <w:right w:val="single" w:color="auto" w:sz="4" w:space="0"/>
            </w:tcBorders>
            <w:shd w:val="clear" w:color="auto" w:fill="auto"/>
            <w:noWrap/>
            <w:vAlign w:val="center"/>
          </w:tcPr>
          <w:p w14:paraId="0F8B8E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094" w:type="dxa"/>
            <w:gridSpan w:val="2"/>
            <w:tcBorders>
              <w:top w:val="nil"/>
              <w:left w:val="nil"/>
              <w:bottom w:val="single" w:color="auto" w:sz="4" w:space="0"/>
              <w:right w:val="single" w:color="auto" w:sz="4" w:space="0"/>
            </w:tcBorders>
            <w:shd w:val="clear" w:color="auto" w:fill="auto"/>
            <w:noWrap/>
            <w:vAlign w:val="center"/>
          </w:tcPr>
          <w:p w14:paraId="468D3A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62" w:type="dxa"/>
            <w:gridSpan w:val="2"/>
            <w:tcBorders>
              <w:top w:val="nil"/>
              <w:left w:val="nil"/>
              <w:bottom w:val="single" w:color="auto" w:sz="4" w:space="0"/>
              <w:right w:val="single" w:color="auto" w:sz="4" w:space="0"/>
            </w:tcBorders>
            <w:shd w:val="clear" w:color="auto" w:fill="auto"/>
            <w:noWrap/>
            <w:vAlign w:val="center"/>
          </w:tcPr>
          <w:p w14:paraId="7D14E9D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6.56</w:t>
            </w:r>
          </w:p>
        </w:tc>
        <w:tc>
          <w:tcPr>
            <w:tcW w:w="1116" w:type="dxa"/>
            <w:tcBorders>
              <w:top w:val="nil"/>
              <w:left w:val="nil"/>
              <w:bottom w:val="single" w:color="auto" w:sz="4" w:space="0"/>
              <w:right w:val="single" w:color="auto" w:sz="4" w:space="0"/>
            </w:tcBorders>
            <w:shd w:val="clear" w:color="auto" w:fill="auto"/>
            <w:noWrap/>
            <w:vAlign w:val="center"/>
          </w:tcPr>
          <w:p w14:paraId="41EAAF0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037" w:type="dxa"/>
            <w:gridSpan w:val="3"/>
            <w:tcBorders>
              <w:top w:val="nil"/>
              <w:left w:val="nil"/>
              <w:bottom w:val="single" w:color="auto" w:sz="4" w:space="0"/>
              <w:right w:val="single" w:color="auto" w:sz="4" w:space="0"/>
            </w:tcBorders>
            <w:shd w:val="clear" w:color="auto" w:fill="auto"/>
            <w:noWrap/>
            <w:vAlign w:val="center"/>
          </w:tcPr>
          <w:p w14:paraId="24B9E2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929" w:type="dxa"/>
            <w:gridSpan w:val="2"/>
            <w:tcBorders>
              <w:top w:val="nil"/>
              <w:left w:val="nil"/>
              <w:bottom w:val="single" w:color="auto" w:sz="4" w:space="0"/>
              <w:right w:val="single" w:color="auto" w:sz="4" w:space="0"/>
            </w:tcBorders>
            <w:shd w:val="clear" w:color="auto" w:fill="auto"/>
            <w:noWrap/>
            <w:vAlign w:val="center"/>
          </w:tcPr>
          <w:p w14:paraId="0F467EA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3EDCC04">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0231C8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051" w:type="dxa"/>
            <w:gridSpan w:val="2"/>
            <w:tcBorders>
              <w:top w:val="nil"/>
              <w:left w:val="nil"/>
              <w:bottom w:val="single" w:color="auto" w:sz="4" w:space="0"/>
              <w:right w:val="single" w:color="auto" w:sz="4" w:space="0"/>
            </w:tcBorders>
            <w:shd w:val="clear" w:color="auto" w:fill="auto"/>
            <w:noWrap/>
            <w:vAlign w:val="center"/>
          </w:tcPr>
          <w:p w14:paraId="5AD7C1F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067" w:type="dxa"/>
            <w:gridSpan w:val="2"/>
            <w:tcBorders>
              <w:top w:val="nil"/>
              <w:left w:val="nil"/>
              <w:bottom w:val="single" w:color="auto" w:sz="4" w:space="0"/>
              <w:right w:val="single" w:color="auto" w:sz="4" w:space="0"/>
            </w:tcBorders>
            <w:shd w:val="clear" w:color="auto" w:fill="auto"/>
            <w:noWrap/>
            <w:vAlign w:val="center"/>
          </w:tcPr>
          <w:p w14:paraId="6E7240D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5" w:type="dxa"/>
            <w:tcBorders>
              <w:top w:val="nil"/>
              <w:left w:val="nil"/>
              <w:bottom w:val="single" w:color="auto" w:sz="4" w:space="0"/>
              <w:right w:val="single" w:color="auto" w:sz="4" w:space="0"/>
            </w:tcBorders>
            <w:shd w:val="clear" w:color="auto" w:fill="auto"/>
            <w:noWrap/>
            <w:vAlign w:val="center"/>
          </w:tcPr>
          <w:p w14:paraId="6E5B37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094" w:type="dxa"/>
            <w:gridSpan w:val="2"/>
            <w:tcBorders>
              <w:top w:val="nil"/>
              <w:left w:val="nil"/>
              <w:bottom w:val="single" w:color="auto" w:sz="4" w:space="0"/>
              <w:right w:val="single" w:color="auto" w:sz="4" w:space="0"/>
            </w:tcBorders>
            <w:shd w:val="clear" w:color="auto" w:fill="auto"/>
            <w:noWrap/>
            <w:vAlign w:val="center"/>
          </w:tcPr>
          <w:p w14:paraId="7DF175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62" w:type="dxa"/>
            <w:gridSpan w:val="2"/>
            <w:tcBorders>
              <w:top w:val="nil"/>
              <w:left w:val="nil"/>
              <w:bottom w:val="single" w:color="auto" w:sz="4" w:space="0"/>
              <w:right w:val="single" w:color="auto" w:sz="4" w:space="0"/>
            </w:tcBorders>
            <w:shd w:val="clear" w:color="auto" w:fill="auto"/>
            <w:noWrap/>
            <w:vAlign w:val="center"/>
          </w:tcPr>
          <w:p w14:paraId="4CAF470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3.48</w:t>
            </w:r>
          </w:p>
        </w:tc>
        <w:tc>
          <w:tcPr>
            <w:tcW w:w="1116" w:type="dxa"/>
            <w:tcBorders>
              <w:top w:val="nil"/>
              <w:left w:val="nil"/>
              <w:bottom w:val="single" w:color="auto" w:sz="4" w:space="0"/>
              <w:right w:val="single" w:color="auto" w:sz="4" w:space="0"/>
            </w:tcBorders>
            <w:shd w:val="clear" w:color="auto" w:fill="auto"/>
            <w:noWrap/>
            <w:vAlign w:val="center"/>
          </w:tcPr>
          <w:p w14:paraId="6F1BA35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037" w:type="dxa"/>
            <w:gridSpan w:val="3"/>
            <w:tcBorders>
              <w:top w:val="nil"/>
              <w:left w:val="nil"/>
              <w:bottom w:val="single" w:color="auto" w:sz="4" w:space="0"/>
              <w:right w:val="single" w:color="auto" w:sz="4" w:space="0"/>
            </w:tcBorders>
            <w:shd w:val="clear" w:color="auto" w:fill="auto"/>
            <w:noWrap/>
            <w:vAlign w:val="center"/>
          </w:tcPr>
          <w:p w14:paraId="3E6348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929" w:type="dxa"/>
            <w:gridSpan w:val="2"/>
            <w:tcBorders>
              <w:top w:val="nil"/>
              <w:left w:val="nil"/>
              <w:bottom w:val="single" w:color="auto" w:sz="4" w:space="0"/>
              <w:right w:val="single" w:color="auto" w:sz="4" w:space="0"/>
            </w:tcBorders>
            <w:shd w:val="clear" w:color="auto" w:fill="auto"/>
            <w:noWrap/>
            <w:vAlign w:val="center"/>
          </w:tcPr>
          <w:p w14:paraId="562B136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4994CAD">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766CC7F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051" w:type="dxa"/>
            <w:gridSpan w:val="2"/>
            <w:tcBorders>
              <w:top w:val="nil"/>
              <w:left w:val="nil"/>
              <w:bottom w:val="single" w:color="auto" w:sz="4" w:space="0"/>
              <w:right w:val="single" w:color="auto" w:sz="4" w:space="0"/>
            </w:tcBorders>
            <w:shd w:val="clear" w:color="auto" w:fill="auto"/>
            <w:noWrap/>
            <w:vAlign w:val="center"/>
          </w:tcPr>
          <w:p w14:paraId="6D6B62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067" w:type="dxa"/>
            <w:gridSpan w:val="2"/>
            <w:tcBorders>
              <w:top w:val="nil"/>
              <w:left w:val="nil"/>
              <w:bottom w:val="single" w:color="auto" w:sz="4" w:space="0"/>
              <w:right w:val="single" w:color="auto" w:sz="4" w:space="0"/>
            </w:tcBorders>
            <w:shd w:val="clear" w:color="auto" w:fill="auto"/>
            <w:noWrap/>
            <w:vAlign w:val="center"/>
          </w:tcPr>
          <w:p w14:paraId="6190A16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5" w:type="dxa"/>
            <w:tcBorders>
              <w:top w:val="nil"/>
              <w:left w:val="nil"/>
              <w:bottom w:val="single" w:color="auto" w:sz="4" w:space="0"/>
              <w:right w:val="single" w:color="auto" w:sz="4" w:space="0"/>
            </w:tcBorders>
            <w:shd w:val="clear" w:color="auto" w:fill="auto"/>
            <w:noWrap/>
            <w:vAlign w:val="center"/>
          </w:tcPr>
          <w:p w14:paraId="079DB5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094" w:type="dxa"/>
            <w:gridSpan w:val="2"/>
            <w:tcBorders>
              <w:top w:val="nil"/>
              <w:left w:val="nil"/>
              <w:bottom w:val="single" w:color="auto" w:sz="4" w:space="0"/>
              <w:right w:val="single" w:color="auto" w:sz="4" w:space="0"/>
            </w:tcBorders>
            <w:shd w:val="clear" w:color="auto" w:fill="auto"/>
            <w:noWrap/>
            <w:vAlign w:val="center"/>
          </w:tcPr>
          <w:p w14:paraId="5B71B6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62" w:type="dxa"/>
            <w:gridSpan w:val="2"/>
            <w:tcBorders>
              <w:top w:val="nil"/>
              <w:left w:val="nil"/>
              <w:bottom w:val="single" w:color="auto" w:sz="4" w:space="0"/>
              <w:right w:val="single" w:color="auto" w:sz="4" w:space="0"/>
            </w:tcBorders>
            <w:shd w:val="clear" w:color="auto" w:fill="auto"/>
            <w:noWrap/>
            <w:vAlign w:val="center"/>
          </w:tcPr>
          <w:p w14:paraId="4B123DF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4C21C9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037" w:type="dxa"/>
            <w:gridSpan w:val="3"/>
            <w:tcBorders>
              <w:top w:val="nil"/>
              <w:left w:val="nil"/>
              <w:bottom w:val="single" w:color="auto" w:sz="4" w:space="0"/>
              <w:right w:val="single" w:color="auto" w:sz="4" w:space="0"/>
            </w:tcBorders>
            <w:shd w:val="clear" w:color="auto" w:fill="auto"/>
            <w:noWrap/>
            <w:vAlign w:val="center"/>
          </w:tcPr>
          <w:p w14:paraId="78A0A6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929" w:type="dxa"/>
            <w:gridSpan w:val="2"/>
            <w:tcBorders>
              <w:top w:val="nil"/>
              <w:left w:val="nil"/>
              <w:bottom w:val="single" w:color="auto" w:sz="4" w:space="0"/>
              <w:right w:val="single" w:color="auto" w:sz="4" w:space="0"/>
            </w:tcBorders>
            <w:shd w:val="clear" w:color="auto" w:fill="auto"/>
            <w:noWrap/>
            <w:vAlign w:val="center"/>
          </w:tcPr>
          <w:p w14:paraId="341A422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11586328">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4D03012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051" w:type="dxa"/>
            <w:gridSpan w:val="2"/>
            <w:tcBorders>
              <w:top w:val="nil"/>
              <w:left w:val="nil"/>
              <w:bottom w:val="single" w:color="auto" w:sz="4" w:space="0"/>
              <w:right w:val="single" w:color="auto" w:sz="4" w:space="0"/>
            </w:tcBorders>
            <w:shd w:val="clear" w:color="auto" w:fill="auto"/>
            <w:noWrap/>
            <w:vAlign w:val="center"/>
          </w:tcPr>
          <w:p w14:paraId="2B6728A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067" w:type="dxa"/>
            <w:gridSpan w:val="2"/>
            <w:tcBorders>
              <w:top w:val="nil"/>
              <w:left w:val="nil"/>
              <w:bottom w:val="single" w:color="auto" w:sz="4" w:space="0"/>
              <w:right w:val="single" w:color="auto" w:sz="4" w:space="0"/>
            </w:tcBorders>
            <w:shd w:val="clear" w:color="auto" w:fill="auto"/>
            <w:noWrap/>
            <w:vAlign w:val="center"/>
          </w:tcPr>
          <w:p w14:paraId="6B4D222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85.13</w:t>
            </w:r>
          </w:p>
        </w:tc>
        <w:tc>
          <w:tcPr>
            <w:tcW w:w="1115" w:type="dxa"/>
            <w:tcBorders>
              <w:top w:val="nil"/>
              <w:left w:val="nil"/>
              <w:bottom w:val="single" w:color="auto" w:sz="4" w:space="0"/>
              <w:right w:val="single" w:color="auto" w:sz="4" w:space="0"/>
            </w:tcBorders>
            <w:shd w:val="clear" w:color="auto" w:fill="auto"/>
            <w:noWrap/>
            <w:vAlign w:val="center"/>
          </w:tcPr>
          <w:p w14:paraId="300EF3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094" w:type="dxa"/>
            <w:gridSpan w:val="2"/>
            <w:tcBorders>
              <w:top w:val="nil"/>
              <w:left w:val="nil"/>
              <w:bottom w:val="single" w:color="auto" w:sz="4" w:space="0"/>
              <w:right w:val="single" w:color="auto" w:sz="4" w:space="0"/>
            </w:tcBorders>
            <w:shd w:val="clear" w:color="auto" w:fill="auto"/>
            <w:noWrap/>
            <w:vAlign w:val="center"/>
          </w:tcPr>
          <w:p w14:paraId="2C1F45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62" w:type="dxa"/>
            <w:gridSpan w:val="2"/>
            <w:tcBorders>
              <w:top w:val="nil"/>
              <w:left w:val="nil"/>
              <w:bottom w:val="single" w:color="auto" w:sz="4" w:space="0"/>
              <w:right w:val="single" w:color="auto" w:sz="4" w:space="0"/>
            </w:tcBorders>
            <w:shd w:val="clear" w:color="auto" w:fill="auto"/>
            <w:noWrap/>
            <w:vAlign w:val="center"/>
          </w:tcPr>
          <w:p w14:paraId="6A69B87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1D03EA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037" w:type="dxa"/>
            <w:gridSpan w:val="3"/>
            <w:tcBorders>
              <w:top w:val="nil"/>
              <w:left w:val="nil"/>
              <w:bottom w:val="single" w:color="auto" w:sz="4" w:space="0"/>
              <w:right w:val="single" w:color="auto" w:sz="4" w:space="0"/>
            </w:tcBorders>
            <w:shd w:val="clear" w:color="auto" w:fill="auto"/>
            <w:noWrap/>
            <w:vAlign w:val="center"/>
          </w:tcPr>
          <w:p w14:paraId="6E2FF0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929" w:type="dxa"/>
            <w:gridSpan w:val="2"/>
            <w:tcBorders>
              <w:top w:val="nil"/>
              <w:left w:val="nil"/>
              <w:bottom w:val="single" w:color="auto" w:sz="4" w:space="0"/>
              <w:right w:val="single" w:color="auto" w:sz="4" w:space="0"/>
            </w:tcBorders>
            <w:shd w:val="clear" w:color="auto" w:fill="auto"/>
            <w:noWrap/>
            <w:vAlign w:val="center"/>
          </w:tcPr>
          <w:p w14:paraId="33D3D8F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715C7F8">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2708467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051" w:type="dxa"/>
            <w:gridSpan w:val="2"/>
            <w:tcBorders>
              <w:top w:val="nil"/>
              <w:left w:val="nil"/>
              <w:bottom w:val="single" w:color="auto" w:sz="4" w:space="0"/>
              <w:right w:val="single" w:color="auto" w:sz="4" w:space="0"/>
            </w:tcBorders>
            <w:shd w:val="clear" w:color="auto" w:fill="auto"/>
            <w:noWrap/>
            <w:vAlign w:val="center"/>
          </w:tcPr>
          <w:p w14:paraId="12E27F5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067" w:type="dxa"/>
            <w:gridSpan w:val="2"/>
            <w:tcBorders>
              <w:top w:val="nil"/>
              <w:left w:val="nil"/>
              <w:bottom w:val="single" w:color="auto" w:sz="4" w:space="0"/>
              <w:right w:val="single" w:color="auto" w:sz="4" w:space="0"/>
            </w:tcBorders>
            <w:shd w:val="clear" w:color="auto" w:fill="auto"/>
            <w:noWrap/>
            <w:vAlign w:val="center"/>
          </w:tcPr>
          <w:p w14:paraId="02C33F8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6.54</w:t>
            </w:r>
          </w:p>
        </w:tc>
        <w:tc>
          <w:tcPr>
            <w:tcW w:w="1115" w:type="dxa"/>
            <w:tcBorders>
              <w:top w:val="nil"/>
              <w:left w:val="nil"/>
              <w:bottom w:val="single" w:color="auto" w:sz="4" w:space="0"/>
              <w:right w:val="single" w:color="auto" w:sz="4" w:space="0"/>
            </w:tcBorders>
            <w:shd w:val="clear" w:color="auto" w:fill="auto"/>
            <w:noWrap/>
            <w:vAlign w:val="center"/>
          </w:tcPr>
          <w:p w14:paraId="664239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094" w:type="dxa"/>
            <w:gridSpan w:val="2"/>
            <w:tcBorders>
              <w:top w:val="nil"/>
              <w:left w:val="nil"/>
              <w:bottom w:val="single" w:color="auto" w:sz="4" w:space="0"/>
              <w:right w:val="single" w:color="auto" w:sz="4" w:space="0"/>
            </w:tcBorders>
            <w:shd w:val="clear" w:color="auto" w:fill="auto"/>
            <w:noWrap/>
            <w:vAlign w:val="center"/>
          </w:tcPr>
          <w:p w14:paraId="7E269C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62" w:type="dxa"/>
            <w:gridSpan w:val="2"/>
            <w:tcBorders>
              <w:top w:val="nil"/>
              <w:left w:val="nil"/>
              <w:bottom w:val="single" w:color="auto" w:sz="4" w:space="0"/>
              <w:right w:val="single" w:color="auto" w:sz="4" w:space="0"/>
            </w:tcBorders>
            <w:shd w:val="clear" w:color="auto" w:fill="auto"/>
            <w:noWrap/>
            <w:vAlign w:val="center"/>
          </w:tcPr>
          <w:p w14:paraId="0F6C902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2E68DF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037" w:type="dxa"/>
            <w:gridSpan w:val="3"/>
            <w:tcBorders>
              <w:top w:val="nil"/>
              <w:left w:val="nil"/>
              <w:bottom w:val="single" w:color="auto" w:sz="4" w:space="0"/>
              <w:right w:val="single" w:color="auto" w:sz="4" w:space="0"/>
            </w:tcBorders>
            <w:shd w:val="clear" w:color="auto" w:fill="auto"/>
            <w:noWrap/>
            <w:vAlign w:val="center"/>
          </w:tcPr>
          <w:p w14:paraId="2C61140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929" w:type="dxa"/>
            <w:gridSpan w:val="2"/>
            <w:tcBorders>
              <w:top w:val="nil"/>
              <w:left w:val="nil"/>
              <w:bottom w:val="single" w:color="auto" w:sz="4" w:space="0"/>
              <w:right w:val="single" w:color="auto" w:sz="4" w:space="0"/>
            </w:tcBorders>
            <w:shd w:val="clear" w:color="auto" w:fill="auto"/>
            <w:noWrap/>
            <w:vAlign w:val="center"/>
          </w:tcPr>
          <w:p w14:paraId="1C42396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0BCA0DC8">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42F06DD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051" w:type="dxa"/>
            <w:gridSpan w:val="2"/>
            <w:tcBorders>
              <w:top w:val="nil"/>
              <w:left w:val="nil"/>
              <w:bottom w:val="single" w:color="auto" w:sz="4" w:space="0"/>
              <w:right w:val="single" w:color="auto" w:sz="4" w:space="0"/>
            </w:tcBorders>
            <w:shd w:val="clear" w:color="auto" w:fill="auto"/>
            <w:noWrap/>
            <w:vAlign w:val="center"/>
          </w:tcPr>
          <w:p w14:paraId="66DE0A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067" w:type="dxa"/>
            <w:gridSpan w:val="2"/>
            <w:tcBorders>
              <w:top w:val="nil"/>
              <w:left w:val="nil"/>
              <w:bottom w:val="single" w:color="auto" w:sz="4" w:space="0"/>
              <w:right w:val="single" w:color="auto" w:sz="4" w:space="0"/>
            </w:tcBorders>
            <w:shd w:val="clear" w:color="auto" w:fill="auto"/>
            <w:noWrap/>
            <w:vAlign w:val="center"/>
          </w:tcPr>
          <w:p w14:paraId="3805936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5" w:type="dxa"/>
            <w:tcBorders>
              <w:top w:val="nil"/>
              <w:left w:val="nil"/>
              <w:bottom w:val="single" w:color="auto" w:sz="4" w:space="0"/>
              <w:right w:val="single" w:color="auto" w:sz="4" w:space="0"/>
            </w:tcBorders>
            <w:shd w:val="clear" w:color="auto" w:fill="auto"/>
            <w:noWrap/>
            <w:vAlign w:val="center"/>
          </w:tcPr>
          <w:p w14:paraId="495D02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094" w:type="dxa"/>
            <w:gridSpan w:val="2"/>
            <w:tcBorders>
              <w:top w:val="nil"/>
              <w:left w:val="nil"/>
              <w:bottom w:val="single" w:color="auto" w:sz="4" w:space="0"/>
              <w:right w:val="single" w:color="auto" w:sz="4" w:space="0"/>
            </w:tcBorders>
            <w:shd w:val="clear" w:color="auto" w:fill="auto"/>
            <w:noWrap/>
            <w:vAlign w:val="center"/>
          </w:tcPr>
          <w:p w14:paraId="4E7B8D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62" w:type="dxa"/>
            <w:gridSpan w:val="2"/>
            <w:tcBorders>
              <w:top w:val="nil"/>
              <w:left w:val="nil"/>
              <w:bottom w:val="single" w:color="auto" w:sz="4" w:space="0"/>
              <w:right w:val="single" w:color="auto" w:sz="4" w:space="0"/>
            </w:tcBorders>
            <w:shd w:val="clear" w:color="auto" w:fill="auto"/>
            <w:noWrap/>
            <w:vAlign w:val="center"/>
          </w:tcPr>
          <w:p w14:paraId="6233C46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1.85</w:t>
            </w:r>
          </w:p>
        </w:tc>
        <w:tc>
          <w:tcPr>
            <w:tcW w:w="1116" w:type="dxa"/>
            <w:tcBorders>
              <w:top w:val="nil"/>
              <w:left w:val="nil"/>
              <w:bottom w:val="single" w:color="auto" w:sz="4" w:space="0"/>
              <w:right w:val="single" w:color="auto" w:sz="4" w:space="0"/>
            </w:tcBorders>
            <w:shd w:val="clear" w:color="auto" w:fill="auto"/>
            <w:noWrap/>
            <w:vAlign w:val="center"/>
          </w:tcPr>
          <w:p w14:paraId="581623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037" w:type="dxa"/>
            <w:gridSpan w:val="3"/>
            <w:tcBorders>
              <w:top w:val="nil"/>
              <w:left w:val="nil"/>
              <w:bottom w:val="single" w:color="auto" w:sz="4" w:space="0"/>
              <w:right w:val="single" w:color="auto" w:sz="4" w:space="0"/>
            </w:tcBorders>
            <w:shd w:val="clear" w:color="auto" w:fill="auto"/>
            <w:noWrap/>
            <w:vAlign w:val="center"/>
          </w:tcPr>
          <w:p w14:paraId="04383C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29" w:type="dxa"/>
            <w:gridSpan w:val="2"/>
            <w:tcBorders>
              <w:top w:val="nil"/>
              <w:left w:val="nil"/>
              <w:bottom w:val="single" w:color="auto" w:sz="4" w:space="0"/>
              <w:right w:val="single" w:color="auto" w:sz="4" w:space="0"/>
            </w:tcBorders>
            <w:shd w:val="clear" w:color="auto" w:fill="auto"/>
            <w:noWrap/>
            <w:vAlign w:val="center"/>
          </w:tcPr>
          <w:p w14:paraId="6993AF3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3598184">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2DE92B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051" w:type="dxa"/>
            <w:gridSpan w:val="2"/>
            <w:tcBorders>
              <w:top w:val="nil"/>
              <w:left w:val="nil"/>
              <w:bottom w:val="single" w:color="auto" w:sz="4" w:space="0"/>
              <w:right w:val="single" w:color="auto" w:sz="4" w:space="0"/>
            </w:tcBorders>
            <w:shd w:val="clear" w:color="auto" w:fill="auto"/>
            <w:noWrap/>
            <w:vAlign w:val="center"/>
          </w:tcPr>
          <w:p w14:paraId="29E1E7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067" w:type="dxa"/>
            <w:gridSpan w:val="2"/>
            <w:tcBorders>
              <w:top w:val="nil"/>
              <w:left w:val="nil"/>
              <w:bottom w:val="single" w:color="auto" w:sz="4" w:space="0"/>
              <w:right w:val="single" w:color="auto" w:sz="4" w:space="0"/>
            </w:tcBorders>
            <w:shd w:val="clear" w:color="auto" w:fill="auto"/>
            <w:noWrap/>
            <w:vAlign w:val="center"/>
          </w:tcPr>
          <w:p w14:paraId="203B19E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5" w:type="dxa"/>
            <w:tcBorders>
              <w:top w:val="nil"/>
              <w:left w:val="nil"/>
              <w:bottom w:val="single" w:color="auto" w:sz="4" w:space="0"/>
              <w:right w:val="single" w:color="auto" w:sz="4" w:space="0"/>
            </w:tcBorders>
            <w:shd w:val="clear" w:color="auto" w:fill="auto"/>
            <w:noWrap/>
            <w:vAlign w:val="center"/>
          </w:tcPr>
          <w:p w14:paraId="161A6E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094" w:type="dxa"/>
            <w:gridSpan w:val="2"/>
            <w:tcBorders>
              <w:top w:val="nil"/>
              <w:left w:val="nil"/>
              <w:bottom w:val="single" w:color="auto" w:sz="4" w:space="0"/>
              <w:right w:val="single" w:color="auto" w:sz="4" w:space="0"/>
            </w:tcBorders>
            <w:shd w:val="clear" w:color="auto" w:fill="auto"/>
            <w:noWrap/>
            <w:vAlign w:val="center"/>
          </w:tcPr>
          <w:p w14:paraId="59FC482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62" w:type="dxa"/>
            <w:gridSpan w:val="2"/>
            <w:tcBorders>
              <w:top w:val="nil"/>
              <w:left w:val="nil"/>
              <w:bottom w:val="single" w:color="auto" w:sz="4" w:space="0"/>
              <w:right w:val="single" w:color="auto" w:sz="4" w:space="0"/>
            </w:tcBorders>
            <w:shd w:val="clear" w:color="auto" w:fill="auto"/>
            <w:noWrap/>
            <w:vAlign w:val="center"/>
          </w:tcPr>
          <w:p w14:paraId="36DC9199">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2.31</w:t>
            </w:r>
          </w:p>
        </w:tc>
        <w:tc>
          <w:tcPr>
            <w:tcW w:w="1116" w:type="dxa"/>
            <w:tcBorders>
              <w:top w:val="nil"/>
              <w:left w:val="nil"/>
              <w:bottom w:val="single" w:color="auto" w:sz="4" w:space="0"/>
              <w:right w:val="single" w:color="auto" w:sz="4" w:space="0"/>
            </w:tcBorders>
            <w:shd w:val="clear" w:color="auto" w:fill="auto"/>
            <w:noWrap/>
            <w:vAlign w:val="center"/>
          </w:tcPr>
          <w:p w14:paraId="68ADD86F">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4037" w:type="dxa"/>
            <w:gridSpan w:val="3"/>
            <w:tcBorders>
              <w:top w:val="nil"/>
              <w:left w:val="nil"/>
              <w:bottom w:val="single" w:color="auto" w:sz="4" w:space="0"/>
              <w:right w:val="single" w:color="auto" w:sz="4" w:space="0"/>
            </w:tcBorders>
            <w:shd w:val="clear" w:color="auto" w:fill="auto"/>
            <w:noWrap/>
            <w:vAlign w:val="center"/>
          </w:tcPr>
          <w:p w14:paraId="743EC21B">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国家赔偿费用支出</w:t>
            </w:r>
          </w:p>
        </w:tc>
        <w:tc>
          <w:tcPr>
            <w:tcW w:w="929" w:type="dxa"/>
            <w:gridSpan w:val="2"/>
            <w:tcBorders>
              <w:top w:val="nil"/>
              <w:left w:val="nil"/>
              <w:bottom w:val="single" w:color="auto" w:sz="4" w:space="0"/>
              <w:right w:val="single" w:color="auto" w:sz="4" w:space="0"/>
            </w:tcBorders>
            <w:shd w:val="clear" w:color="auto" w:fill="auto"/>
            <w:noWrap/>
            <w:vAlign w:val="center"/>
          </w:tcPr>
          <w:p w14:paraId="02FFD5C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BBB563A">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3CF3095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051" w:type="dxa"/>
            <w:gridSpan w:val="2"/>
            <w:tcBorders>
              <w:top w:val="nil"/>
              <w:left w:val="nil"/>
              <w:bottom w:val="single" w:color="auto" w:sz="4" w:space="0"/>
              <w:right w:val="single" w:color="auto" w:sz="4" w:space="0"/>
            </w:tcBorders>
            <w:shd w:val="clear" w:color="auto" w:fill="auto"/>
            <w:noWrap/>
            <w:vAlign w:val="center"/>
          </w:tcPr>
          <w:p w14:paraId="0A84A0F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067" w:type="dxa"/>
            <w:gridSpan w:val="2"/>
            <w:tcBorders>
              <w:top w:val="nil"/>
              <w:left w:val="nil"/>
              <w:bottom w:val="single" w:color="auto" w:sz="4" w:space="0"/>
              <w:right w:val="single" w:color="auto" w:sz="4" w:space="0"/>
            </w:tcBorders>
            <w:shd w:val="clear" w:color="auto" w:fill="auto"/>
            <w:noWrap/>
            <w:vAlign w:val="center"/>
          </w:tcPr>
          <w:p w14:paraId="7F3EE1D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5" w:type="dxa"/>
            <w:tcBorders>
              <w:top w:val="nil"/>
              <w:left w:val="nil"/>
              <w:bottom w:val="single" w:color="auto" w:sz="4" w:space="0"/>
              <w:right w:val="single" w:color="auto" w:sz="4" w:space="0"/>
            </w:tcBorders>
            <w:shd w:val="clear" w:color="auto" w:fill="auto"/>
            <w:noWrap/>
            <w:vAlign w:val="center"/>
          </w:tcPr>
          <w:p w14:paraId="65562A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094" w:type="dxa"/>
            <w:gridSpan w:val="2"/>
            <w:tcBorders>
              <w:top w:val="nil"/>
              <w:left w:val="nil"/>
              <w:bottom w:val="single" w:color="auto" w:sz="4" w:space="0"/>
              <w:right w:val="single" w:color="auto" w:sz="4" w:space="0"/>
            </w:tcBorders>
            <w:shd w:val="clear" w:color="auto" w:fill="auto"/>
            <w:noWrap/>
            <w:vAlign w:val="center"/>
          </w:tcPr>
          <w:p w14:paraId="462573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62" w:type="dxa"/>
            <w:gridSpan w:val="2"/>
            <w:tcBorders>
              <w:top w:val="nil"/>
              <w:left w:val="nil"/>
              <w:bottom w:val="single" w:color="auto" w:sz="4" w:space="0"/>
              <w:right w:val="single" w:color="auto" w:sz="4" w:space="0"/>
            </w:tcBorders>
            <w:shd w:val="clear" w:color="auto" w:fill="auto"/>
            <w:noWrap/>
            <w:vAlign w:val="center"/>
          </w:tcPr>
          <w:p w14:paraId="3DDAE5C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147.29</w:t>
            </w:r>
          </w:p>
        </w:tc>
        <w:tc>
          <w:tcPr>
            <w:tcW w:w="1116" w:type="dxa"/>
            <w:tcBorders>
              <w:top w:val="nil"/>
              <w:left w:val="nil"/>
              <w:bottom w:val="single" w:color="auto" w:sz="4" w:space="0"/>
              <w:right w:val="single" w:color="auto" w:sz="4" w:space="0"/>
            </w:tcBorders>
            <w:shd w:val="clear" w:color="auto" w:fill="auto"/>
            <w:noWrap/>
            <w:vAlign w:val="center"/>
          </w:tcPr>
          <w:p w14:paraId="39DBA83A">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4037" w:type="dxa"/>
            <w:gridSpan w:val="3"/>
            <w:tcBorders>
              <w:top w:val="nil"/>
              <w:left w:val="nil"/>
              <w:bottom w:val="single" w:color="auto" w:sz="4" w:space="0"/>
              <w:right w:val="single" w:color="auto" w:sz="4" w:space="0"/>
            </w:tcBorders>
            <w:shd w:val="clear" w:color="auto" w:fill="auto"/>
            <w:noWrap/>
            <w:vAlign w:val="center"/>
          </w:tcPr>
          <w:p w14:paraId="038A038F">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对民间非营利组织和群众性自治组织补贴</w:t>
            </w:r>
          </w:p>
        </w:tc>
        <w:tc>
          <w:tcPr>
            <w:tcW w:w="929" w:type="dxa"/>
            <w:gridSpan w:val="2"/>
            <w:tcBorders>
              <w:top w:val="nil"/>
              <w:left w:val="nil"/>
              <w:bottom w:val="single" w:color="auto" w:sz="4" w:space="0"/>
              <w:right w:val="single" w:color="auto" w:sz="4" w:space="0"/>
            </w:tcBorders>
            <w:shd w:val="clear" w:color="auto" w:fill="auto"/>
            <w:noWrap/>
            <w:vAlign w:val="center"/>
          </w:tcPr>
          <w:p w14:paraId="53979BE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28D5380F">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3A2B3C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051" w:type="dxa"/>
            <w:gridSpan w:val="2"/>
            <w:tcBorders>
              <w:top w:val="nil"/>
              <w:left w:val="nil"/>
              <w:bottom w:val="single" w:color="auto" w:sz="4" w:space="0"/>
              <w:right w:val="single" w:color="auto" w:sz="4" w:space="0"/>
            </w:tcBorders>
            <w:shd w:val="clear" w:color="auto" w:fill="auto"/>
            <w:noWrap/>
            <w:vAlign w:val="center"/>
          </w:tcPr>
          <w:p w14:paraId="59CCA2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067" w:type="dxa"/>
            <w:gridSpan w:val="2"/>
            <w:tcBorders>
              <w:top w:val="nil"/>
              <w:left w:val="nil"/>
              <w:bottom w:val="single" w:color="auto" w:sz="4" w:space="0"/>
              <w:right w:val="single" w:color="auto" w:sz="4" w:space="0"/>
            </w:tcBorders>
            <w:shd w:val="clear" w:color="auto" w:fill="auto"/>
            <w:noWrap/>
            <w:vAlign w:val="center"/>
          </w:tcPr>
          <w:p w14:paraId="7497CF1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3.80</w:t>
            </w:r>
          </w:p>
        </w:tc>
        <w:tc>
          <w:tcPr>
            <w:tcW w:w="1115" w:type="dxa"/>
            <w:tcBorders>
              <w:top w:val="nil"/>
              <w:left w:val="nil"/>
              <w:bottom w:val="single" w:color="auto" w:sz="4" w:space="0"/>
              <w:right w:val="single" w:color="auto" w:sz="4" w:space="0"/>
            </w:tcBorders>
            <w:shd w:val="clear" w:color="auto" w:fill="auto"/>
            <w:noWrap/>
            <w:vAlign w:val="center"/>
          </w:tcPr>
          <w:p w14:paraId="471FD6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094" w:type="dxa"/>
            <w:gridSpan w:val="2"/>
            <w:tcBorders>
              <w:top w:val="nil"/>
              <w:left w:val="nil"/>
              <w:bottom w:val="single" w:color="auto" w:sz="4" w:space="0"/>
              <w:right w:val="single" w:color="auto" w:sz="4" w:space="0"/>
            </w:tcBorders>
            <w:shd w:val="clear" w:color="auto" w:fill="auto"/>
            <w:noWrap/>
            <w:vAlign w:val="center"/>
          </w:tcPr>
          <w:p w14:paraId="3D4960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62" w:type="dxa"/>
            <w:gridSpan w:val="2"/>
            <w:tcBorders>
              <w:top w:val="nil"/>
              <w:left w:val="nil"/>
              <w:bottom w:val="single" w:color="auto" w:sz="4" w:space="0"/>
              <w:right w:val="single" w:color="auto" w:sz="4" w:space="0"/>
            </w:tcBorders>
            <w:shd w:val="clear" w:color="auto" w:fill="auto"/>
            <w:noWrap/>
            <w:vAlign w:val="center"/>
          </w:tcPr>
          <w:p w14:paraId="4B8DF8B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2F31B4B8">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4037" w:type="dxa"/>
            <w:gridSpan w:val="3"/>
            <w:tcBorders>
              <w:top w:val="nil"/>
              <w:left w:val="nil"/>
              <w:bottom w:val="single" w:color="auto" w:sz="4" w:space="0"/>
              <w:right w:val="single" w:color="auto" w:sz="4" w:space="0"/>
            </w:tcBorders>
            <w:shd w:val="clear" w:color="auto" w:fill="auto"/>
            <w:noWrap/>
            <w:vAlign w:val="center"/>
          </w:tcPr>
          <w:p w14:paraId="14BAA3D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61739DD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7F7256B2">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46"/>
            </w:tblGrid>
            <w:tr w14:paraId="49E50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7A9D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208E6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0AA9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62EDE94B">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46"/>
            </w:tblGrid>
            <w:tr w14:paraId="1A652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05A1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5D822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73FD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0D792F2A">
            <w:pPr>
              <w:widowControl/>
              <w:jc w:val="left"/>
              <w:rPr>
                <w:rFonts w:ascii="宋体" w:hAnsi="宋体" w:eastAsia="宋体" w:cs="宋体"/>
                <w:color w:val="000000"/>
                <w:kern w:val="0"/>
                <w:szCs w:val="20"/>
              </w:rPr>
            </w:pPr>
          </w:p>
        </w:tc>
        <w:tc>
          <w:tcPr>
            <w:tcW w:w="929" w:type="dxa"/>
            <w:gridSpan w:val="2"/>
            <w:tcBorders>
              <w:top w:val="nil"/>
              <w:left w:val="nil"/>
              <w:bottom w:val="single" w:color="auto" w:sz="4" w:space="0"/>
              <w:right w:val="single" w:color="auto" w:sz="4" w:space="0"/>
            </w:tcBorders>
            <w:shd w:val="clear" w:color="auto" w:fill="auto"/>
            <w:noWrap/>
            <w:vAlign w:val="center"/>
          </w:tcPr>
          <w:p w14:paraId="230CA1F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2A145F24">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00F98E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051" w:type="dxa"/>
            <w:gridSpan w:val="2"/>
            <w:tcBorders>
              <w:top w:val="nil"/>
              <w:left w:val="nil"/>
              <w:bottom w:val="single" w:color="auto" w:sz="4" w:space="0"/>
              <w:right w:val="single" w:color="auto" w:sz="4" w:space="0"/>
            </w:tcBorders>
            <w:shd w:val="clear" w:color="auto" w:fill="auto"/>
            <w:noWrap/>
            <w:vAlign w:val="center"/>
          </w:tcPr>
          <w:p w14:paraId="163004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067" w:type="dxa"/>
            <w:gridSpan w:val="2"/>
            <w:tcBorders>
              <w:top w:val="nil"/>
              <w:left w:val="nil"/>
              <w:bottom w:val="single" w:color="auto" w:sz="4" w:space="0"/>
              <w:right w:val="single" w:color="auto" w:sz="4" w:space="0"/>
            </w:tcBorders>
            <w:shd w:val="clear" w:color="auto" w:fill="auto"/>
            <w:noWrap/>
            <w:vAlign w:val="center"/>
          </w:tcPr>
          <w:p w14:paraId="5681A74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5" w:type="dxa"/>
            <w:tcBorders>
              <w:top w:val="nil"/>
              <w:left w:val="nil"/>
              <w:bottom w:val="single" w:color="auto" w:sz="4" w:space="0"/>
              <w:right w:val="single" w:color="auto" w:sz="4" w:space="0"/>
            </w:tcBorders>
            <w:shd w:val="clear" w:color="auto" w:fill="auto"/>
            <w:noWrap/>
            <w:vAlign w:val="center"/>
          </w:tcPr>
          <w:p w14:paraId="7CC82B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094" w:type="dxa"/>
            <w:gridSpan w:val="2"/>
            <w:tcBorders>
              <w:top w:val="nil"/>
              <w:left w:val="nil"/>
              <w:bottom w:val="single" w:color="auto" w:sz="4" w:space="0"/>
              <w:right w:val="single" w:color="auto" w:sz="4" w:space="0"/>
            </w:tcBorders>
            <w:shd w:val="clear" w:color="auto" w:fill="auto"/>
            <w:noWrap/>
            <w:vAlign w:val="center"/>
          </w:tcPr>
          <w:p w14:paraId="040FC54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62" w:type="dxa"/>
            <w:gridSpan w:val="2"/>
            <w:tcBorders>
              <w:top w:val="nil"/>
              <w:left w:val="nil"/>
              <w:bottom w:val="single" w:color="auto" w:sz="4" w:space="0"/>
              <w:right w:val="single" w:color="auto" w:sz="4" w:space="0"/>
            </w:tcBorders>
            <w:shd w:val="clear" w:color="auto" w:fill="auto"/>
            <w:noWrap/>
            <w:vAlign w:val="center"/>
          </w:tcPr>
          <w:p w14:paraId="6E808E8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11.13</w:t>
            </w:r>
          </w:p>
        </w:tc>
        <w:tc>
          <w:tcPr>
            <w:tcW w:w="1116" w:type="dxa"/>
            <w:tcBorders>
              <w:top w:val="nil"/>
              <w:left w:val="nil"/>
              <w:bottom w:val="single" w:color="auto" w:sz="4" w:space="0"/>
              <w:right w:val="single" w:color="auto" w:sz="4" w:space="0"/>
            </w:tcBorders>
            <w:shd w:val="clear" w:color="auto" w:fill="auto"/>
            <w:noWrap/>
            <w:vAlign w:val="center"/>
          </w:tcPr>
          <w:p w14:paraId="45E3A9F9">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4037" w:type="dxa"/>
            <w:gridSpan w:val="3"/>
            <w:tcBorders>
              <w:top w:val="nil"/>
              <w:left w:val="nil"/>
              <w:bottom w:val="single" w:color="auto" w:sz="4" w:space="0"/>
              <w:right w:val="single" w:color="auto" w:sz="4" w:space="0"/>
            </w:tcBorders>
            <w:shd w:val="clear" w:color="auto" w:fill="auto"/>
            <w:noWrap/>
            <w:vAlign w:val="center"/>
          </w:tcPr>
          <w:p w14:paraId="199ABBBB">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929" w:type="dxa"/>
            <w:gridSpan w:val="2"/>
            <w:tcBorders>
              <w:top w:val="nil"/>
              <w:left w:val="nil"/>
              <w:bottom w:val="single" w:color="auto" w:sz="4" w:space="0"/>
              <w:right w:val="single" w:color="auto" w:sz="4" w:space="0"/>
            </w:tcBorders>
            <w:shd w:val="clear" w:color="auto" w:fill="auto"/>
            <w:noWrap/>
            <w:vAlign w:val="center"/>
          </w:tcPr>
          <w:p w14:paraId="5E1BDFC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47445A4B">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667229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051" w:type="dxa"/>
            <w:gridSpan w:val="2"/>
            <w:tcBorders>
              <w:top w:val="nil"/>
              <w:left w:val="nil"/>
              <w:bottom w:val="single" w:color="auto" w:sz="4" w:space="0"/>
              <w:right w:val="single" w:color="auto" w:sz="4" w:space="0"/>
            </w:tcBorders>
            <w:shd w:val="clear" w:color="auto" w:fill="auto"/>
            <w:noWrap/>
            <w:vAlign w:val="center"/>
          </w:tcPr>
          <w:p w14:paraId="19EE94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067" w:type="dxa"/>
            <w:gridSpan w:val="2"/>
            <w:tcBorders>
              <w:top w:val="nil"/>
              <w:left w:val="nil"/>
              <w:bottom w:val="single" w:color="auto" w:sz="4" w:space="0"/>
              <w:right w:val="single" w:color="auto" w:sz="4" w:space="0"/>
            </w:tcBorders>
            <w:shd w:val="clear" w:color="auto" w:fill="auto"/>
            <w:noWrap/>
            <w:vAlign w:val="center"/>
          </w:tcPr>
          <w:p w14:paraId="66DCCE1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5" w:type="dxa"/>
            <w:tcBorders>
              <w:top w:val="nil"/>
              <w:left w:val="nil"/>
              <w:bottom w:val="single" w:color="auto" w:sz="4" w:space="0"/>
              <w:right w:val="single" w:color="auto" w:sz="4" w:space="0"/>
            </w:tcBorders>
            <w:shd w:val="clear" w:color="auto" w:fill="auto"/>
            <w:noWrap/>
            <w:vAlign w:val="center"/>
          </w:tcPr>
          <w:p w14:paraId="3FE321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094" w:type="dxa"/>
            <w:gridSpan w:val="2"/>
            <w:tcBorders>
              <w:top w:val="nil"/>
              <w:left w:val="nil"/>
              <w:bottom w:val="single" w:color="auto" w:sz="4" w:space="0"/>
              <w:right w:val="single" w:color="auto" w:sz="4" w:space="0"/>
            </w:tcBorders>
            <w:shd w:val="clear" w:color="auto" w:fill="auto"/>
            <w:noWrap/>
            <w:vAlign w:val="center"/>
          </w:tcPr>
          <w:p w14:paraId="6878C5A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62" w:type="dxa"/>
            <w:gridSpan w:val="2"/>
            <w:tcBorders>
              <w:top w:val="nil"/>
              <w:left w:val="nil"/>
              <w:bottom w:val="single" w:color="auto" w:sz="4" w:space="0"/>
              <w:right w:val="single" w:color="auto" w:sz="4" w:space="0"/>
            </w:tcBorders>
            <w:shd w:val="clear" w:color="auto" w:fill="auto"/>
            <w:noWrap/>
            <w:vAlign w:val="center"/>
          </w:tcPr>
          <w:p w14:paraId="344F6BE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63.10</w:t>
            </w:r>
          </w:p>
        </w:tc>
        <w:tc>
          <w:tcPr>
            <w:tcW w:w="1116" w:type="dxa"/>
            <w:tcBorders>
              <w:top w:val="nil"/>
              <w:left w:val="nil"/>
              <w:bottom w:val="single" w:color="auto" w:sz="4" w:space="0"/>
              <w:right w:val="single" w:color="auto" w:sz="4" w:space="0"/>
            </w:tcBorders>
            <w:shd w:val="clear" w:color="auto" w:fill="auto"/>
            <w:noWrap/>
            <w:vAlign w:val="center"/>
          </w:tcPr>
          <w:p w14:paraId="3E79DFF0">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4037" w:type="dxa"/>
            <w:gridSpan w:val="3"/>
            <w:tcBorders>
              <w:top w:val="nil"/>
              <w:left w:val="nil"/>
              <w:bottom w:val="single" w:color="auto" w:sz="4" w:space="0"/>
              <w:right w:val="single" w:color="auto" w:sz="4" w:space="0"/>
            </w:tcBorders>
            <w:shd w:val="clear" w:color="auto" w:fill="auto"/>
            <w:noWrap/>
            <w:vAlign w:val="center"/>
          </w:tcPr>
          <w:p w14:paraId="5E2D0E74">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其他支出</w:t>
            </w:r>
          </w:p>
        </w:tc>
        <w:tc>
          <w:tcPr>
            <w:tcW w:w="929" w:type="dxa"/>
            <w:gridSpan w:val="2"/>
            <w:tcBorders>
              <w:top w:val="nil"/>
              <w:left w:val="nil"/>
              <w:bottom w:val="single" w:color="auto" w:sz="4" w:space="0"/>
              <w:right w:val="single" w:color="auto" w:sz="4" w:space="0"/>
            </w:tcBorders>
            <w:shd w:val="clear" w:color="auto" w:fill="auto"/>
            <w:noWrap/>
            <w:vAlign w:val="center"/>
          </w:tcPr>
          <w:p w14:paraId="165CB01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3DF1A5D2">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11F733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051" w:type="dxa"/>
            <w:gridSpan w:val="2"/>
            <w:tcBorders>
              <w:top w:val="nil"/>
              <w:left w:val="nil"/>
              <w:bottom w:val="single" w:color="auto" w:sz="4" w:space="0"/>
              <w:right w:val="single" w:color="auto" w:sz="4" w:space="0"/>
            </w:tcBorders>
            <w:shd w:val="clear" w:color="auto" w:fill="auto"/>
            <w:noWrap/>
            <w:vAlign w:val="center"/>
          </w:tcPr>
          <w:p w14:paraId="22C246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067" w:type="dxa"/>
            <w:gridSpan w:val="2"/>
            <w:tcBorders>
              <w:top w:val="nil"/>
              <w:left w:val="nil"/>
              <w:bottom w:val="single" w:color="auto" w:sz="4" w:space="0"/>
              <w:right w:val="single" w:color="auto" w:sz="4" w:space="0"/>
            </w:tcBorders>
            <w:shd w:val="clear" w:color="auto" w:fill="auto"/>
            <w:noWrap/>
            <w:vAlign w:val="center"/>
          </w:tcPr>
          <w:p w14:paraId="6C7CBBE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38.10</w:t>
            </w:r>
          </w:p>
        </w:tc>
        <w:tc>
          <w:tcPr>
            <w:tcW w:w="1115" w:type="dxa"/>
            <w:tcBorders>
              <w:top w:val="nil"/>
              <w:left w:val="nil"/>
              <w:bottom w:val="single" w:color="auto" w:sz="4" w:space="0"/>
              <w:right w:val="single" w:color="auto" w:sz="4" w:space="0"/>
            </w:tcBorders>
            <w:shd w:val="clear" w:color="auto" w:fill="auto"/>
            <w:noWrap/>
            <w:vAlign w:val="center"/>
          </w:tcPr>
          <w:p w14:paraId="19100D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094" w:type="dxa"/>
            <w:gridSpan w:val="2"/>
            <w:tcBorders>
              <w:top w:val="nil"/>
              <w:left w:val="nil"/>
              <w:bottom w:val="single" w:color="auto" w:sz="4" w:space="0"/>
              <w:right w:val="single" w:color="auto" w:sz="4" w:space="0"/>
            </w:tcBorders>
            <w:shd w:val="clear" w:color="auto" w:fill="auto"/>
            <w:noWrap/>
            <w:vAlign w:val="center"/>
          </w:tcPr>
          <w:p w14:paraId="690EDE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62" w:type="dxa"/>
            <w:gridSpan w:val="2"/>
            <w:tcBorders>
              <w:top w:val="nil"/>
              <w:left w:val="nil"/>
              <w:bottom w:val="single" w:color="auto" w:sz="4" w:space="0"/>
              <w:right w:val="single" w:color="auto" w:sz="4" w:space="0"/>
            </w:tcBorders>
            <w:shd w:val="clear" w:color="auto" w:fill="auto"/>
            <w:noWrap/>
            <w:vAlign w:val="center"/>
          </w:tcPr>
          <w:p w14:paraId="6EF7657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6" w:type="dxa"/>
            <w:tcBorders>
              <w:top w:val="nil"/>
              <w:left w:val="nil"/>
              <w:bottom w:val="single" w:color="auto" w:sz="4" w:space="0"/>
              <w:right w:val="single" w:color="auto" w:sz="4" w:space="0"/>
            </w:tcBorders>
            <w:shd w:val="clear" w:color="auto" w:fill="auto"/>
            <w:noWrap/>
            <w:vAlign w:val="center"/>
          </w:tcPr>
          <w:p w14:paraId="7575B0BA">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037" w:type="dxa"/>
            <w:gridSpan w:val="3"/>
            <w:tcBorders>
              <w:top w:val="nil"/>
              <w:left w:val="nil"/>
              <w:bottom w:val="single" w:color="auto" w:sz="4" w:space="0"/>
              <w:right w:val="single" w:color="auto" w:sz="4" w:space="0"/>
            </w:tcBorders>
            <w:shd w:val="clear" w:color="auto" w:fill="auto"/>
            <w:noWrap/>
            <w:vAlign w:val="center"/>
          </w:tcPr>
          <w:p w14:paraId="0107E553">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29" w:type="dxa"/>
            <w:gridSpan w:val="2"/>
            <w:tcBorders>
              <w:top w:val="nil"/>
              <w:left w:val="nil"/>
              <w:bottom w:val="single" w:color="auto" w:sz="4" w:space="0"/>
              <w:right w:val="single" w:color="auto" w:sz="4" w:space="0"/>
            </w:tcBorders>
            <w:shd w:val="clear" w:color="auto" w:fill="auto"/>
            <w:noWrap/>
            <w:vAlign w:val="center"/>
          </w:tcPr>
          <w:p w14:paraId="67EFC2B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312E0F3">
        <w:tblPrEx>
          <w:tblCellMar>
            <w:top w:w="0" w:type="dxa"/>
            <w:left w:w="108" w:type="dxa"/>
            <w:bottom w:w="0" w:type="dxa"/>
            <w:right w:w="108" w:type="dxa"/>
          </w:tblCellMar>
        </w:tblPrEx>
        <w:trPr>
          <w:trHeight w:val="284" w:hRule="exact"/>
        </w:trPr>
        <w:tc>
          <w:tcPr>
            <w:tcW w:w="1243" w:type="dxa"/>
            <w:gridSpan w:val="3"/>
            <w:tcBorders>
              <w:top w:val="nil"/>
              <w:left w:val="single" w:color="auto" w:sz="4" w:space="0"/>
              <w:bottom w:val="single" w:color="auto" w:sz="4" w:space="0"/>
              <w:right w:val="single" w:color="auto" w:sz="4" w:space="0"/>
            </w:tcBorders>
            <w:shd w:val="clear" w:color="auto" w:fill="auto"/>
            <w:noWrap/>
            <w:vAlign w:val="center"/>
          </w:tcPr>
          <w:p w14:paraId="58DF0F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051" w:type="dxa"/>
            <w:gridSpan w:val="2"/>
            <w:tcBorders>
              <w:top w:val="nil"/>
              <w:left w:val="nil"/>
              <w:bottom w:val="single" w:color="auto" w:sz="4" w:space="0"/>
              <w:right w:val="single" w:color="auto" w:sz="4" w:space="0"/>
            </w:tcBorders>
            <w:shd w:val="clear" w:color="auto" w:fill="auto"/>
            <w:noWrap/>
            <w:vAlign w:val="center"/>
          </w:tcPr>
          <w:p w14:paraId="0CC90D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32B9F3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15" w:type="dxa"/>
            <w:tcBorders>
              <w:top w:val="nil"/>
              <w:left w:val="nil"/>
              <w:bottom w:val="single" w:color="auto" w:sz="4" w:space="0"/>
              <w:right w:val="single" w:color="auto" w:sz="4" w:space="0"/>
            </w:tcBorders>
            <w:shd w:val="clear" w:color="auto" w:fill="auto"/>
            <w:noWrap/>
            <w:vAlign w:val="center"/>
          </w:tcPr>
          <w:p w14:paraId="09ECD99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094" w:type="dxa"/>
            <w:gridSpan w:val="2"/>
            <w:tcBorders>
              <w:top w:val="nil"/>
              <w:left w:val="nil"/>
              <w:bottom w:val="single" w:color="auto" w:sz="4" w:space="0"/>
              <w:right w:val="single" w:color="auto" w:sz="4" w:space="0"/>
            </w:tcBorders>
            <w:shd w:val="clear" w:color="auto" w:fill="auto"/>
            <w:noWrap/>
            <w:vAlign w:val="center"/>
          </w:tcPr>
          <w:p w14:paraId="6B1551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62" w:type="dxa"/>
            <w:gridSpan w:val="2"/>
            <w:tcBorders>
              <w:top w:val="nil"/>
              <w:left w:val="nil"/>
              <w:bottom w:val="single" w:color="auto" w:sz="4" w:space="0"/>
              <w:right w:val="single" w:color="auto" w:sz="4" w:space="0"/>
            </w:tcBorders>
            <w:shd w:val="clear" w:color="auto" w:fill="auto"/>
            <w:noWrap/>
            <w:vAlign w:val="center"/>
          </w:tcPr>
          <w:p w14:paraId="2AF158F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17.55</w:t>
            </w:r>
          </w:p>
        </w:tc>
        <w:tc>
          <w:tcPr>
            <w:tcW w:w="1116" w:type="dxa"/>
            <w:tcBorders>
              <w:top w:val="nil"/>
              <w:left w:val="nil"/>
              <w:bottom w:val="single" w:color="auto" w:sz="4" w:space="0"/>
              <w:right w:val="single" w:color="auto" w:sz="4" w:space="0"/>
            </w:tcBorders>
            <w:shd w:val="clear" w:color="auto" w:fill="auto"/>
            <w:noWrap/>
            <w:vAlign w:val="center"/>
          </w:tcPr>
          <w:p w14:paraId="66E81B53">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037" w:type="dxa"/>
            <w:gridSpan w:val="3"/>
            <w:tcBorders>
              <w:top w:val="nil"/>
              <w:left w:val="nil"/>
              <w:bottom w:val="single" w:color="auto" w:sz="4" w:space="0"/>
              <w:right w:val="single" w:color="auto" w:sz="4" w:space="0"/>
            </w:tcBorders>
            <w:shd w:val="clear" w:color="auto" w:fill="auto"/>
            <w:noWrap/>
            <w:vAlign w:val="center"/>
          </w:tcPr>
          <w:p w14:paraId="1973E2CA">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29" w:type="dxa"/>
            <w:gridSpan w:val="2"/>
            <w:tcBorders>
              <w:top w:val="nil"/>
              <w:left w:val="nil"/>
              <w:bottom w:val="single" w:color="auto" w:sz="4" w:space="0"/>
              <w:right w:val="single" w:color="auto" w:sz="4" w:space="0"/>
            </w:tcBorders>
            <w:shd w:val="clear" w:color="auto" w:fill="auto"/>
            <w:noWrap/>
            <w:vAlign w:val="center"/>
          </w:tcPr>
          <w:p w14:paraId="43FBF2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C5FD023">
        <w:tblPrEx>
          <w:tblCellMar>
            <w:top w:w="0" w:type="dxa"/>
            <w:left w:w="108" w:type="dxa"/>
            <w:bottom w:w="0" w:type="dxa"/>
            <w:right w:w="108" w:type="dxa"/>
          </w:tblCellMar>
        </w:tblPrEx>
        <w:trPr>
          <w:trHeight w:val="284" w:hRule="exact"/>
        </w:trPr>
        <w:tc>
          <w:tcPr>
            <w:tcW w:w="429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B5A4B6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6E5084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3109.04</w:t>
            </w:r>
          </w:p>
        </w:tc>
        <w:tc>
          <w:tcPr>
            <w:tcW w:w="9324" w:type="dxa"/>
            <w:gridSpan w:val="9"/>
            <w:tcBorders>
              <w:top w:val="single" w:color="auto" w:sz="4" w:space="0"/>
              <w:left w:val="nil"/>
              <w:bottom w:val="single" w:color="auto" w:sz="4" w:space="0"/>
              <w:right w:val="single" w:color="auto" w:sz="4" w:space="0"/>
            </w:tcBorders>
            <w:shd w:val="clear" w:color="auto" w:fill="auto"/>
            <w:noWrap/>
            <w:vAlign w:val="center"/>
          </w:tcPr>
          <w:p w14:paraId="3A89C5D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29" w:type="dxa"/>
            <w:gridSpan w:val="2"/>
            <w:tcBorders>
              <w:top w:val="nil"/>
              <w:left w:val="nil"/>
              <w:bottom w:val="single" w:color="auto" w:sz="4" w:space="0"/>
              <w:right w:val="single" w:color="auto" w:sz="4" w:space="0"/>
            </w:tcBorders>
            <w:shd w:val="clear" w:color="auto" w:fill="auto"/>
            <w:noWrap/>
            <w:vAlign w:val="center"/>
          </w:tcPr>
          <w:p w14:paraId="27E185D4">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327.8</w:t>
            </w:r>
            <w:r>
              <w:rPr>
                <w:rFonts w:hint="eastAsia" w:ascii="宋体" w:hAnsi="宋体" w:eastAsia="宋体" w:cs="宋体"/>
                <w:color w:val="000000"/>
                <w:kern w:val="0"/>
                <w:szCs w:val="18"/>
                <w:lang w:val="en-US" w:eastAsia="zh-CN"/>
              </w:rPr>
              <w:t>4</w:t>
            </w:r>
            <w:r>
              <w:rPr>
                <w:rFonts w:hint="eastAsia" w:ascii="宋体" w:hAnsi="宋体" w:eastAsia="宋体" w:cs="宋体"/>
                <w:color w:val="000000"/>
                <w:kern w:val="0"/>
                <w:szCs w:val="18"/>
              </w:rPr>
              <w:t>4</w:t>
            </w:r>
          </w:p>
        </w:tc>
      </w:tr>
      <w:tr w14:paraId="636DAC97">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08382D7E">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1DE49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5" w:type="dxa"/>
          <w:trHeight w:val="690" w:hRule="atLeast"/>
        </w:trPr>
        <w:tc>
          <w:tcPr>
            <w:tcW w:w="15249" w:type="dxa"/>
            <w:gridSpan w:val="17"/>
            <w:tcBorders>
              <w:top w:val="nil"/>
              <w:left w:val="nil"/>
              <w:bottom w:val="nil"/>
              <w:right w:val="nil"/>
            </w:tcBorders>
            <w:shd w:val="clear" w:color="auto" w:fill="FFFFFF"/>
            <w:vAlign w:val="center"/>
          </w:tcPr>
          <w:p w14:paraId="292F5EEF">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5C2521E5">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44743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5" w:type="dxa"/>
          <w:trHeight w:val="345" w:hRule="atLeast"/>
        </w:trPr>
        <w:tc>
          <w:tcPr>
            <w:tcW w:w="920" w:type="dxa"/>
            <w:tcBorders>
              <w:top w:val="nil"/>
              <w:left w:val="nil"/>
              <w:bottom w:val="nil"/>
              <w:right w:val="nil"/>
            </w:tcBorders>
            <w:shd w:val="clear" w:color="auto" w:fill="FFFFFF"/>
            <w:vAlign w:val="center"/>
          </w:tcPr>
          <w:p w14:paraId="5D86C78E">
            <w:pPr>
              <w:jc w:val="center"/>
              <w:rPr>
                <w:rFonts w:hint="eastAsia" w:ascii="宋体" w:hAnsi="宋体" w:eastAsia="宋体" w:cs="宋体"/>
                <w:i w:val="0"/>
                <w:color w:val="000000"/>
                <w:sz w:val="20"/>
                <w:szCs w:val="20"/>
                <w:u w:val="none"/>
              </w:rPr>
            </w:pPr>
          </w:p>
        </w:tc>
        <w:tc>
          <w:tcPr>
            <w:tcW w:w="237" w:type="dxa"/>
            <w:tcBorders>
              <w:top w:val="nil"/>
              <w:left w:val="nil"/>
              <w:bottom w:val="nil"/>
              <w:right w:val="nil"/>
            </w:tcBorders>
            <w:shd w:val="clear" w:color="auto" w:fill="FFFFFF"/>
            <w:vAlign w:val="center"/>
          </w:tcPr>
          <w:p w14:paraId="07B82C52">
            <w:pPr>
              <w:jc w:val="center"/>
              <w:rPr>
                <w:rFonts w:hint="eastAsia" w:ascii="宋体" w:hAnsi="宋体" w:eastAsia="宋体" w:cs="宋体"/>
                <w:i w:val="0"/>
                <w:color w:val="000000"/>
                <w:sz w:val="20"/>
                <w:szCs w:val="20"/>
                <w:u w:val="none"/>
              </w:rPr>
            </w:pPr>
          </w:p>
        </w:tc>
        <w:tc>
          <w:tcPr>
            <w:tcW w:w="1276" w:type="dxa"/>
            <w:gridSpan w:val="2"/>
            <w:tcBorders>
              <w:top w:val="nil"/>
              <w:left w:val="nil"/>
              <w:bottom w:val="nil"/>
              <w:right w:val="nil"/>
            </w:tcBorders>
            <w:shd w:val="clear" w:color="auto" w:fill="FFFFFF"/>
            <w:vAlign w:val="center"/>
          </w:tcPr>
          <w:p w14:paraId="5A674862">
            <w:pPr>
              <w:jc w:val="center"/>
              <w:rPr>
                <w:rFonts w:hint="eastAsia" w:ascii="宋体" w:hAnsi="宋体" w:eastAsia="宋体" w:cs="宋体"/>
                <w:i w:val="0"/>
                <w:color w:val="000000"/>
                <w:sz w:val="20"/>
                <w:szCs w:val="20"/>
                <w:u w:val="none"/>
              </w:rPr>
            </w:pPr>
          </w:p>
        </w:tc>
        <w:tc>
          <w:tcPr>
            <w:tcW w:w="1960" w:type="dxa"/>
            <w:gridSpan w:val="2"/>
            <w:tcBorders>
              <w:top w:val="nil"/>
              <w:left w:val="nil"/>
              <w:bottom w:val="nil"/>
              <w:right w:val="nil"/>
            </w:tcBorders>
            <w:shd w:val="clear" w:color="auto" w:fill="FFFFFF"/>
            <w:vAlign w:val="center"/>
          </w:tcPr>
          <w:p w14:paraId="7C873EB1">
            <w:pPr>
              <w:rPr>
                <w:rFonts w:hint="eastAsia" w:ascii="宋体" w:hAnsi="宋体" w:eastAsia="宋体" w:cs="宋体"/>
                <w:i w:val="0"/>
                <w:color w:val="000000"/>
                <w:sz w:val="20"/>
                <w:szCs w:val="20"/>
                <w:u w:val="none"/>
              </w:rPr>
            </w:pPr>
          </w:p>
        </w:tc>
        <w:tc>
          <w:tcPr>
            <w:tcW w:w="2364" w:type="dxa"/>
            <w:gridSpan w:val="3"/>
            <w:tcBorders>
              <w:top w:val="nil"/>
              <w:left w:val="nil"/>
              <w:bottom w:val="nil"/>
              <w:right w:val="nil"/>
            </w:tcBorders>
            <w:shd w:val="clear" w:color="auto" w:fill="FFFFFF"/>
            <w:vAlign w:val="center"/>
          </w:tcPr>
          <w:p w14:paraId="36F7599B">
            <w:pPr>
              <w:rPr>
                <w:rFonts w:hint="eastAsia" w:ascii="宋体" w:hAnsi="宋体" w:eastAsia="宋体" w:cs="宋体"/>
                <w:i w:val="0"/>
                <w:color w:val="000000"/>
                <w:sz w:val="20"/>
                <w:szCs w:val="20"/>
                <w:u w:val="none"/>
              </w:rPr>
            </w:pPr>
          </w:p>
        </w:tc>
        <w:tc>
          <w:tcPr>
            <w:tcW w:w="1981" w:type="dxa"/>
            <w:gridSpan w:val="2"/>
            <w:tcBorders>
              <w:top w:val="nil"/>
              <w:left w:val="nil"/>
              <w:bottom w:val="nil"/>
              <w:right w:val="nil"/>
            </w:tcBorders>
            <w:shd w:val="clear" w:color="auto" w:fill="FFFFFF"/>
            <w:vAlign w:val="center"/>
          </w:tcPr>
          <w:p w14:paraId="6B932AE8">
            <w:pPr>
              <w:rPr>
                <w:rFonts w:hint="eastAsia" w:ascii="宋体" w:hAnsi="宋体" w:eastAsia="宋体" w:cs="宋体"/>
                <w:i w:val="0"/>
                <w:color w:val="000000"/>
                <w:sz w:val="20"/>
                <w:szCs w:val="20"/>
                <w:u w:val="none"/>
              </w:rPr>
            </w:pPr>
          </w:p>
        </w:tc>
        <w:tc>
          <w:tcPr>
            <w:tcW w:w="2254" w:type="dxa"/>
            <w:gridSpan w:val="3"/>
            <w:tcBorders>
              <w:top w:val="nil"/>
              <w:left w:val="nil"/>
              <w:bottom w:val="nil"/>
              <w:right w:val="nil"/>
            </w:tcBorders>
            <w:shd w:val="clear" w:color="auto" w:fill="FFFFFF"/>
            <w:vAlign w:val="center"/>
          </w:tcPr>
          <w:p w14:paraId="2B530D59">
            <w:pPr>
              <w:rPr>
                <w:rFonts w:hint="eastAsia" w:ascii="宋体" w:hAnsi="宋体" w:eastAsia="宋体" w:cs="宋体"/>
                <w:i w:val="0"/>
                <w:color w:val="000000"/>
                <w:sz w:val="20"/>
                <w:szCs w:val="20"/>
                <w:u w:val="none"/>
              </w:rPr>
            </w:pPr>
          </w:p>
        </w:tc>
        <w:tc>
          <w:tcPr>
            <w:tcW w:w="2042" w:type="dxa"/>
            <w:tcBorders>
              <w:top w:val="nil"/>
              <w:left w:val="nil"/>
              <w:bottom w:val="nil"/>
              <w:right w:val="nil"/>
            </w:tcBorders>
            <w:shd w:val="clear" w:color="auto" w:fill="FFFFFF"/>
            <w:vAlign w:val="center"/>
          </w:tcPr>
          <w:p w14:paraId="5FC47583">
            <w:pPr>
              <w:rPr>
                <w:rFonts w:hint="eastAsia" w:ascii="宋体" w:hAnsi="宋体" w:eastAsia="宋体" w:cs="宋体"/>
                <w:i w:val="0"/>
                <w:color w:val="000000"/>
                <w:sz w:val="20"/>
                <w:szCs w:val="20"/>
                <w:u w:val="none"/>
              </w:rPr>
            </w:pPr>
          </w:p>
        </w:tc>
        <w:tc>
          <w:tcPr>
            <w:tcW w:w="2215" w:type="dxa"/>
            <w:gridSpan w:val="2"/>
            <w:tcBorders>
              <w:top w:val="nil"/>
              <w:left w:val="nil"/>
              <w:bottom w:val="nil"/>
              <w:right w:val="nil"/>
            </w:tcBorders>
            <w:shd w:val="clear" w:color="auto" w:fill="FFFFFF"/>
            <w:noWrap/>
            <w:vAlign w:val="center"/>
          </w:tcPr>
          <w:p w14:paraId="07A4618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4AA05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5" w:type="dxa"/>
          <w:trHeight w:val="690" w:hRule="atLeast"/>
        </w:trPr>
        <w:tc>
          <w:tcPr>
            <w:tcW w:w="4393" w:type="dxa"/>
            <w:gridSpan w:val="6"/>
            <w:tcBorders>
              <w:top w:val="nil"/>
              <w:left w:val="nil"/>
              <w:bottom w:val="nil"/>
              <w:right w:val="nil"/>
            </w:tcBorders>
            <w:shd w:val="clear" w:color="auto" w:fill="FFFFFF"/>
            <w:noWrap/>
            <w:vAlign w:val="center"/>
          </w:tcPr>
          <w:p w14:paraId="6ECC2E06">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部门：沅江市市场监督管理局</w:t>
            </w:r>
          </w:p>
        </w:tc>
        <w:tc>
          <w:tcPr>
            <w:tcW w:w="2364" w:type="dxa"/>
            <w:gridSpan w:val="3"/>
            <w:tcBorders>
              <w:top w:val="nil"/>
              <w:left w:val="nil"/>
              <w:bottom w:val="nil"/>
              <w:right w:val="nil"/>
            </w:tcBorders>
            <w:shd w:val="clear" w:color="auto" w:fill="FFFFFF"/>
            <w:vAlign w:val="center"/>
          </w:tcPr>
          <w:p w14:paraId="5991733D">
            <w:pPr>
              <w:rPr>
                <w:rFonts w:hint="eastAsia" w:ascii="宋体" w:hAnsi="宋体" w:eastAsia="宋体" w:cs="宋体"/>
                <w:i w:val="0"/>
                <w:color w:val="000000"/>
                <w:sz w:val="20"/>
                <w:szCs w:val="20"/>
                <w:u w:val="none"/>
              </w:rPr>
            </w:pPr>
          </w:p>
        </w:tc>
        <w:tc>
          <w:tcPr>
            <w:tcW w:w="1981" w:type="dxa"/>
            <w:gridSpan w:val="2"/>
            <w:tcBorders>
              <w:top w:val="nil"/>
              <w:left w:val="nil"/>
              <w:bottom w:val="nil"/>
              <w:right w:val="nil"/>
            </w:tcBorders>
            <w:shd w:val="clear" w:color="auto" w:fill="FFFFFF"/>
            <w:vAlign w:val="center"/>
          </w:tcPr>
          <w:p w14:paraId="37C73F91">
            <w:pPr>
              <w:rPr>
                <w:rFonts w:hint="eastAsia" w:ascii="宋体" w:hAnsi="宋体" w:eastAsia="宋体" w:cs="宋体"/>
                <w:i w:val="0"/>
                <w:color w:val="000000"/>
                <w:sz w:val="20"/>
                <w:szCs w:val="20"/>
                <w:u w:val="none"/>
              </w:rPr>
            </w:pPr>
          </w:p>
        </w:tc>
        <w:tc>
          <w:tcPr>
            <w:tcW w:w="2254" w:type="dxa"/>
            <w:gridSpan w:val="3"/>
            <w:tcBorders>
              <w:top w:val="nil"/>
              <w:left w:val="nil"/>
              <w:bottom w:val="nil"/>
              <w:right w:val="nil"/>
            </w:tcBorders>
            <w:shd w:val="clear" w:color="auto" w:fill="FFFFFF"/>
            <w:vAlign w:val="center"/>
          </w:tcPr>
          <w:p w14:paraId="28618D49">
            <w:pPr>
              <w:rPr>
                <w:rFonts w:hint="eastAsia" w:ascii="宋体" w:hAnsi="宋体" w:eastAsia="宋体" w:cs="宋体"/>
                <w:i w:val="0"/>
                <w:color w:val="000000"/>
                <w:sz w:val="20"/>
                <w:szCs w:val="20"/>
                <w:u w:val="none"/>
              </w:rPr>
            </w:pPr>
          </w:p>
        </w:tc>
        <w:tc>
          <w:tcPr>
            <w:tcW w:w="2042" w:type="dxa"/>
            <w:tcBorders>
              <w:top w:val="nil"/>
              <w:left w:val="nil"/>
              <w:bottom w:val="nil"/>
              <w:right w:val="nil"/>
            </w:tcBorders>
            <w:shd w:val="clear" w:color="auto" w:fill="FFFFFF"/>
            <w:vAlign w:val="center"/>
          </w:tcPr>
          <w:p w14:paraId="1FC24783">
            <w:pPr>
              <w:rPr>
                <w:rFonts w:hint="eastAsia" w:ascii="宋体" w:hAnsi="宋体" w:eastAsia="宋体" w:cs="宋体"/>
                <w:i w:val="0"/>
                <w:color w:val="000000"/>
                <w:sz w:val="20"/>
                <w:szCs w:val="20"/>
                <w:u w:val="none"/>
              </w:rPr>
            </w:pPr>
          </w:p>
        </w:tc>
        <w:tc>
          <w:tcPr>
            <w:tcW w:w="2215" w:type="dxa"/>
            <w:gridSpan w:val="2"/>
            <w:tcBorders>
              <w:top w:val="nil"/>
              <w:left w:val="nil"/>
              <w:bottom w:val="nil"/>
              <w:right w:val="nil"/>
            </w:tcBorders>
            <w:shd w:val="clear" w:color="auto" w:fill="FFFFFF"/>
            <w:noWrap/>
            <w:vAlign w:val="center"/>
          </w:tcPr>
          <w:p w14:paraId="0C16B0E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13E63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5" w:type="dxa"/>
          <w:trHeight w:val="459" w:hRule="atLeast"/>
        </w:trPr>
        <w:tc>
          <w:tcPr>
            <w:tcW w:w="24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A574D3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6"/>
                <w:lang w:val="en-US" w:eastAsia="zh-CN" w:bidi="ar"/>
              </w:rPr>
              <w:t xml:space="preserve">   </w:t>
            </w:r>
            <w:r>
              <w:rPr>
                <w:rStyle w:val="17"/>
                <w:lang w:val="en-US" w:eastAsia="zh-CN" w:bidi="ar"/>
              </w:rPr>
              <w:t>目</w:t>
            </w:r>
          </w:p>
        </w:tc>
        <w:tc>
          <w:tcPr>
            <w:tcW w:w="19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D2525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36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AA902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27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D3A937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21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A60F0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72F6B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5" w:type="dxa"/>
          <w:trHeight w:val="609" w:hRule="atLeast"/>
        </w:trPr>
        <w:tc>
          <w:tcPr>
            <w:tcW w:w="11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D162A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27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BF473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19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DE0C4F">
            <w:pPr>
              <w:jc w:val="center"/>
              <w:rPr>
                <w:rFonts w:hint="eastAsia" w:ascii="宋体" w:hAnsi="宋体" w:eastAsia="宋体" w:cs="宋体"/>
                <w:i w:val="0"/>
                <w:color w:val="000000"/>
                <w:sz w:val="24"/>
                <w:szCs w:val="24"/>
                <w:u w:val="none"/>
              </w:rPr>
            </w:pPr>
          </w:p>
        </w:tc>
        <w:tc>
          <w:tcPr>
            <w:tcW w:w="23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A19AFB">
            <w:pPr>
              <w:jc w:val="center"/>
              <w:rPr>
                <w:rFonts w:hint="eastAsia" w:ascii="宋体" w:hAnsi="宋体" w:eastAsia="宋体" w:cs="宋体"/>
                <w:i w:val="0"/>
                <w:color w:val="000000"/>
                <w:sz w:val="24"/>
                <w:szCs w:val="24"/>
                <w:u w:val="none"/>
              </w:rPr>
            </w:pPr>
          </w:p>
        </w:tc>
        <w:tc>
          <w:tcPr>
            <w:tcW w:w="198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5EC97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25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6FB94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0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C1DAA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2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F22AF0">
            <w:pPr>
              <w:jc w:val="center"/>
              <w:rPr>
                <w:rFonts w:hint="eastAsia" w:ascii="宋体" w:hAnsi="宋体" w:eastAsia="宋体" w:cs="宋体"/>
                <w:i w:val="0"/>
                <w:color w:val="000000"/>
                <w:sz w:val="24"/>
                <w:szCs w:val="24"/>
                <w:u w:val="none"/>
              </w:rPr>
            </w:pPr>
          </w:p>
        </w:tc>
      </w:tr>
      <w:tr w14:paraId="71E03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5" w:type="dxa"/>
          <w:trHeight w:val="409" w:hRule="atLeast"/>
        </w:trPr>
        <w:tc>
          <w:tcPr>
            <w:tcW w:w="11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B4DCBB">
            <w:pPr>
              <w:jc w:val="center"/>
              <w:rPr>
                <w:rFonts w:hint="eastAsia" w:ascii="宋体" w:hAnsi="宋体" w:eastAsia="宋体" w:cs="宋体"/>
                <w:i w:val="0"/>
                <w:color w:val="000000"/>
                <w:sz w:val="24"/>
                <w:szCs w:val="24"/>
                <w:u w:val="none"/>
              </w:rPr>
            </w:pPr>
          </w:p>
        </w:tc>
        <w:tc>
          <w:tcPr>
            <w:tcW w:w="12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B06629">
            <w:pPr>
              <w:jc w:val="center"/>
              <w:rPr>
                <w:rFonts w:hint="eastAsia" w:ascii="宋体" w:hAnsi="宋体" w:eastAsia="宋体" w:cs="宋体"/>
                <w:i w:val="0"/>
                <w:color w:val="000000"/>
                <w:sz w:val="24"/>
                <w:szCs w:val="24"/>
                <w:u w:val="none"/>
              </w:rPr>
            </w:pPr>
          </w:p>
        </w:tc>
        <w:tc>
          <w:tcPr>
            <w:tcW w:w="19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7176B3">
            <w:pPr>
              <w:jc w:val="center"/>
              <w:rPr>
                <w:rFonts w:hint="eastAsia" w:ascii="宋体" w:hAnsi="宋体" w:eastAsia="宋体" w:cs="宋体"/>
                <w:i w:val="0"/>
                <w:color w:val="000000"/>
                <w:sz w:val="24"/>
                <w:szCs w:val="24"/>
                <w:u w:val="none"/>
              </w:rPr>
            </w:pPr>
          </w:p>
        </w:tc>
        <w:tc>
          <w:tcPr>
            <w:tcW w:w="23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0DF054">
            <w:pPr>
              <w:jc w:val="center"/>
              <w:rPr>
                <w:rFonts w:hint="eastAsia" w:ascii="宋体" w:hAnsi="宋体" w:eastAsia="宋体" w:cs="宋体"/>
                <w:i w:val="0"/>
                <w:color w:val="000000"/>
                <w:sz w:val="24"/>
                <w:szCs w:val="24"/>
                <w:u w:val="none"/>
              </w:rPr>
            </w:pPr>
          </w:p>
        </w:tc>
        <w:tc>
          <w:tcPr>
            <w:tcW w:w="19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5D3BBE">
            <w:pPr>
              <w:jc w:val="center"/>
              <w:rPr>
                <w:rFonts w:hint="eastAsia" w:ascii="宋体" w:hAnsi="宋体" w:eastAsia="宋体" w:cs="宋体"/>
                <w:i w:val="0"/>
                <w:color w:val="000000"/>
                <w:sz w:val="24"/>
                <w:szCs w:val="24"/>
                <w:u w:val="none"/>
              </w:rPr>
            </w:pPr>
          </w:p>
        </w:tc>
        <w:tc>
          <w:tcPr>
            <w:tcW w:w="225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10604F">
            <w:pPr>
              <w:jc w:val="center"/>
              <w:rPr>
                <w:rFonts w:hint="eastAsia" w:ascii="宋体" w:hAnsi="宋体" w:eastAsia="宋体" w:cs="宋体"/>
                <w:i w:val="0"/>
                <w:color w:val="000000"/>
                <w:sz w:val="24"/>
                <w:szCs w:val="24"/>
                <w:u w:val="none"/>
              </w:rPr>
            </w:pP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7DF880">
            <w:pPr>
              <w:jc w:val="center"/>
              <w:rPr>
                <w:rFonts w:hint="eastAsia" w:ascii="宋体" w:hAnsi="宋体" w:eastAsia="宋体" w:cs="宋体"/>
                <w:i w:val="0"/>
                <w:color w:val="000000"/>
                <w:sz w:val="24"/>
                <w:szCs w:val="24"/>
                <w:u w:val="none"/>
              </w:rPr>
            </w:pPr>
          </w:p>
        </w:tc>
        <w:tc>
          <w:tcPr>
            <w:tcW w:w="22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BBB42A">
            <w:pPr>
              <w:jc w:val="center"/>
              <w:rPr>
                <w:rFonts w:hint="eastAsia" w:ascii="宋体" w:hAnsi="宋体" w:eastAsia="宋体" w:cs="宋体"/>
                <w:i w:val="0"/>
                <w:color w:val="000000"/>
                <w:sz w:val="24"/>
                <w:szCs w:val="24"/>
                <w:u w:val="none"/>
              </w:rPr>
            </w:pPr>
          </w:p>
        </w:tc>
      </w:tr>
      <w:tr w14:paraId="0B849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5" w:type="dxa"/>
          <w:trHeight w:val="509" w:hRule="atLeast"/>
        </w:trPr>
        <w:tc>
          <w:tcPr>
            <w:tcW w:w="11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AB5BA1">
            <w:pPr>
              <w:jc w:val="center"/>
              <w:rPr>
                <w:rFonts w:hint="eastAsia" w:ascii="宋体" w:hAnsi="宋体" w:eastAsia="宋体" w:cs="宋体"/>
                <w:i w:val="0"/>
                <w:color w:val="000000"/>
                <w:sz w:val="24"/>
                <w:szCs w:val="24"/>
                <w:u w:val="none"/>
              </w:rPr>
            </w:pPr>
          </w:p>
        </w:tc>
        <w:tc>
          <w:tcPr>
            <w:tcW w:w="12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50C129">
            <w:pPr>
              <w:jc w:val="center"/>
              <w:rPr>
                <w:rFonts w:hint="eastAsia" w:ascii="宋体" w:hAnsi="宋体" w:eastAsia="宋体" w:cs="宋体"/>
                <w:i w:val="0"/>
                <w:color w:val="000000"/>
                <w:sz w:val="24"/>
                <w:szCs w:val="24"/>
                <w:u w:val="none"/>
              </w:rPr>
            </w:pPr>
          </w:p>
        </w:tc>
        <w:tc>
          <w:tcPr>
            <w:tcW w:w="19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13FE84">
            <w:pPr>
              <w:jc w:val="center"/>
              <w:rPr>
                <w:rFonts w:hint="eastAsia" w:ascii="宋体" w:hAnsi="宋体" w:eastAsia="宋体" w:cs="宋体"/>
                <w:i w:val="0"/>
                <w:color w:val="000000"/>
                <w:sz w:val="24"/>
                <w:szCs w:val="24"/>
                <w:u w:val="none"/>
              </w:rPr>
            </w:pPr>
          </w:p>
        </w:tc>
        <w:tc>
          <w:tcPr>
            <w:tcW w:w="23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E9B1EF">
            <w:pPr>
              <w:jc w:val="center"/>
              <w:rPr>
                <w:rFonts w:hint="eastAsia" w:ascii="宋体" w:hAnsi="宋体" w:eastAsia="宋体" w:cs="宋体"/>
                <w:i w:val="0"/>
                <w:color w:val="000000"/>
                <w:sz w:val="24"/>
                <w:szCs w:val="24"/>
                <w:u w:val="none"/>
              </w:rPr>
            </w:pPr>
          </w:p>
        </w:tc>
        <w:tc>
          <w:tcPr>
            <w:tcW w:w="19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723D97">
            <w:pPr>
              <w:jc w:val="center"/>
              <w:rPr>
                <w:rFonts w:hint="eastAsia" w:ascii="宋体" w:hAnsi="宋体" w:eastAsia="宋体" w:cs="宋体"/>
                <w:i w:val="0"/>
                <w:color w:val="000000"/>
                <w:sz w:val="24"/>
                <w:szCs w:val="24"/>
                <w:u w:val="none"/>
              </w:rPr>
            </w:pPr>
          </w:p>
        </w:tc>
        <w:tc>
          <w:tcPr>
            <w:tcW w:w="225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91604F">
            <w:pPr>
              <w:jc w:val="center"/>
              <w:rPr>
                <w:rFonts w:hint="eastAsia" w:ascii="宋体" w:hAnsi="宋体" w:eastAsia="宋体" w:cs="宋体"/>
                <w:i w:val="0"/>
                <w:color w:val="000000"/>
                <w:sz w:val="24"/>
                <w:szCs w:val="24"/>
                <w:u w:val="none"/>
              </w:rPr>
            </w:pP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B493A9">
            <w:pPr>
              <w:jc w:val="center"/>
              <w:rPr>
                <w:rFonts w:hint="eastAsia" w:ascii="宋体" w:hAnsi="宋体" w:eastAsia="宋体" w:cs="宋体"/>
                <w:i w:val="0"/>
                <w:color w:val="000000"/>
                <w:sz w:val="24"/>
                <w:szCs w:val="24"/>
                <w:u w:val="none"/>
              </w:rPr>
            </w:pPr>
          </w:p>
        </w:tc>
        <w:tc>
          <w:tcPr>
            <w:tcW w:w="22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8782CD">
            <w:pPr>
              <w:jc w:val="center"/>
              <w:rPr>
                <w:rFonts w:hint="eastAsia" w:ascii="宋体" w:hAnsi="宋体" w:eastAsia="宋体" w:cs="宋体"/>
                <w:i w:val="0"/>
                <w:color w:val="000000"/>
                <w:sz w:val="24"/>
                <w:szCs w:val="24"/>
                <w:u w:val="none"/>
              </w:rPr>
            </w:pPr>
          </w:p>
        </w:tc>
      </w:tr>
      <w:tr w14:paraId="52417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5" w:type="dxa"/>
          <w:trHeight w:val="509" w:hRule="atLeast"/>
        </w:trPr>
        <w:tc>
          <w:tcPr>
            <w:tcW w:w="24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BD3A71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1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494AE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3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E7C7E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D32B3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2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23856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59DD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69C15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714F9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5" w:type="dxa"/>
          <w:trHeight w:val="509" w:hRule="atLeast"/>
        </w:trPr>
        <w:tc>
          <w:tcPr>
            <w:tcW w:w="24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02CB1D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B5DE49">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23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96AE29">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60.00</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55C245">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60.00</w:t>
            </w:r>
          </w:p>
        </w:tc>
        <w:tc>
          <w:tcPr>
            <w:tcW w:w="22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FCED82">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c>
          <w:tcPr>
            <w:tcW w:w="2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9920B">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60.00</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45B435">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0.00</w:t>
            </w:r>
          </w:p>
        </w:tc>
      </w:tr>
      <w:tr w14:paraId="4F960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5" w:type="dxa"/>
          <w:trHeight w:val="509" w:hRule="atLeast"/>
        </w:trPr>
        <w:tc>
          <w:tcPr>
            <w:tcW w:w="11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E648A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2120803</w:t>
            </w:r>
          </w:p>
        </w:tc>
        <w:tc>
          <w:tcPr>
            <w:tcW w:w="12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B4AE2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城市建设支出</w:t>
            </w:r>
          </w:p>
        </w:tc>
        <w:tc>
          <w:tcPr>
            <w:tcW w:w="1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25BB8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54E21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60.00</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0C755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60.00</w:t>
            </w:r>
          </w:p>
        </w:tc>
        <w:tc>
          <w:tcPr>
            <w:tcW w:w="22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DB6AD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1223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60.00</w:t>
            </w: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89A83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73FF3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5" w:type="dxa"/>
          <w:trHeight w:val="509" w:hRule="atLeast"/>
        </w:trPr>
        <w:tc>
          <w:tcPr>
            <w:tcW w:w="11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371931">
            <w:pPr>
              <w:jc w:val="center"/>
              <w:rPr>
                <w:rFonts w:hint="eastAsia" w:ascii="宋体" w:hAnsi="宋体" w:eastAsia="宋体" w:cs="宋体"/>
                <w:i w:val="0"/>
                <w:color w:val="000000"/>
                <w:sz w:val="24"/>
                <w:szCs w:val="24"/>
                <w:u w:val="none"/>
              </w:rPr>
            </w:pPr>
          </w:p>
        </w:tc>
        <w:tc>
          <w:tcPr>
            <w:tcW w:w="12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104EC7">
            <w:pPr>
              <w:rPr>
                <w:rFonts w:hint="eastAsia" w:ascii="宋体" w:hAnsi="宋体" w:eastAsia="宋体" w:cs="宋体"/>
                <w:i w:val="0"/>
                <w:color w:val="000000"/>
                <w:sz w:val="24"/>
                <w:szCs w:val="24"/>
                <w:u w:val="none"/>
              </w:rPr>
            </w:pPr>
          </w:p>
        </w:tc>
        <w:tc>
          <w:tcPr>
            <w:tcW w:w="1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98EB14">
            <w:pPr>
              <w:rPr>
                <w:rFonts w:hint="eastAsia" w:ascii="宋体" w:hAnsi="宋体" w:eastAsia="宋体" w:cs="宋体"/>
                <w:i w:val="0"/>
                <w:color w:val="000000"/>
                <w:sz w:val="24"/>
                <w:szCs w:val="24"/>
                <w:u w:val="none"/>
              </w:rPr>
            </w:pPr>
          </w:p>
        </w:tc>
        <w:tc>
          <w:tcPr>
            <w:tcW w:w="23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1CB70E">
            <w:pPr>
              <w:rPr>
                <w:rFonts w:hint="eastAsia" w:ascii="宋体" w:hAnsi="宋体" w:eastAsia="宋体" w:cs="宋体"/>
                <w:i w:val="0"/>
                <w:color w:val="000000"/>
                <w:sz w:val="24"/>
                <w:szCs w:val="24"/>
                <w:u w:val="none"/>
              </w:rPr>
            </w:pP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AC3C20">
            <w:pPr>
              <w:rPr>
                <w:rFonts w:hint="eastAsia" w:ascii="宋体" w:hAnsi="宋体" w:eastAsia="宋体" w:cs="宋体"/>
                <w:i w:val="0"/>
                <w:color w:val="000000"/>
                <w:sz w:val="24"/>
                <w:szCs w:val="24"/>
                <w:u w:val="none"/>
              </w:rPr>
            </w:pPr>
          </w:p>
        </w:tc>
        <w:tc>
          <w:tcPr>
            <w:tcW w:w="22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641886">
            <w:pPr>
              <w:rPr>
                <w:rFonts w:hint="eastAsia" w:ascii="宋体" w:hAnsi="宋体" w:eastAsia="宋体" w:cs="宋体"/>
                <w:i w:val="0"/>
                <w:color w:val="000000"/>
                <w:sz w:val="24"/>
                <w:szCs w:val="24"/>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E4CB5">
            <w:pPr>
              <w:rPr>
                <w:rFonts w:hint="eastAsia" w:ascii="宋体" w:hAnsi="宋体" w:eastAsia="宋体" w:cs="宋体"/>
                <w:i w:val="0"/>
                <w:color w:val="000000"/>
                <w:sz w:val="24"/>
                <w:szCs w:val="24"/>
                <w:u w:val="none"/>
              </w:rPr>
            </w:pP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642F8B">
            <w:pPr>
              <w:rPr>
                <w:rFonts w:hint="eastAsia" w:ascii="宋体" w:hAnsi="宋体" w:eastAsia="宋体" w:cs="宋体"/>
                <w:i w:val="0"/>
                <w:color w:val="000000"/>
                <w:sz w:val="24"/>
                <w:szCs w:val="24"/>
                <w:u w:val="none"/>
              </w:rPr>
            </w:pPr>
          </w:p>
        </w:tc>
      </w:tr>
      <w:tr w14:paraId="3E624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5" w:type="dxa"/>
          <w:trHeight w:val="509" w:hRule="atLeast"/>
        </w:trPr>
        <w:tc>
          <w:tcPr>
            <w:tcW w:w="11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DF7194">
            <w:pPr>
              <w:jc w:val="center"/>
              <w:rPr>
                <w:rFonts w:hint="eastAsia" w:ascii="宋体" w:hAnsi="宋体" w:eastAsia="宋体" w:cs="宋体"/>
                <w:i w:val="0"/>
                <w:color w:val="000000"/>
                <w:sz w:val="24"/>
                <w:szCs w:val="24"/>
                <w:u w:val="none"/>
              </w:rPr>
            </w:pPr>
          </w:p>
        </w:tc>
        <w:tc>
          <w:tcPr>
            <w:tcW w:w="12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3FEC3E">
            <w:pPr>
              <w:rPr>
                <w:rFonts w:hint="eastAsia" w:ascii="宋体" w:hAnsi="宋体" w:eastAsia="宋体" w:cs="宋体"/>
                <w:i w:val="0"/>
                <w:color w:val="000000"/>
                <w:sz w:val="20"/>
                <w:szCs w:val="20"/>
                <w:u w:val="none"/>
              </w:rPr>
            </w:pPr>
          </w:p>
        </w:tc>
        <w:tc>
          <w:tcPr>
            <w:tcW w:w="1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8C431">
            <w:pPr>
              <w:rPr>
                <w:rFonts w:hint="eastAsia" w:ascii="宋体" w:hAnsi="宋体" w:eastAsia="宋体" w:cs="宋体"/>
                <w:i w:val="0"/>
                <w:color w:val="000000"/>
                <w:sz w:val="24"/>
                <w:szCs w:val="24"/>
                <w:u w:val="none"/>
              </w:rPr>
            </w:pPr>
          </w:p>
        </w:tc>
        <w:tc>
          <w:tcPr>
            <w:tcW w:w="23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D21D27">
            <w:pPr>
              <w:rPr>
                <w:rFonts w:hint="eastAsia" w:ascii="宋体" w:hAnsi="宋体" w:eastAsia="宋体" w:cs="宋体"/>
                <w:i w:val="0"/>
                <w:color w:val="000000"/>
                <w:sz w:val="24"/>
                <w:szCs w:val="24"/>
                <w:u w:val="none"/>
              </w:rPr>
            </w:pP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012B26">
            <w:pPr>
              <w:rPr>
                <w:rFonts w:hint="eastAsia" w:ascii="宋体" w:hAnsi="宋体" w:eastAsia="宋体" w:cs="宋体"/>
                <w:i w:val="0"/>
                <w:color w:val="000000"/>
                <w:sz w:val="24"/>
                <w:szCs w:val="24"/>
                <w:u w:val="none"/>
              </w:rPr>
            </w:pPr>
          </w:p>
        </w:tc>
        <w:tc>
          <w:tcPr>
            <w:tcW w:w="22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E8E52F">
            <w:pPr>
              <w:rPr>
                <w:rFonts w:hint="eastAsia" w:ascii="宋体" w:hAnsi="宋体" w:eastAsia="宋体" w:cs="宋体"/>
                <w:i w:val="0"/>
                <w:color w:val="000000"/>
                <w:sz w:val="24"/>
                <w:szCs w:val="24"/>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3B8B2">
            <w:pPr>
              <w:rPr>
                <w:rFonts w:hint="eastAsia" w:ascii="宋体" w:hAnsi="宋体" w:eastAsia="宋体" w:cs="宋体"/>
                <w:i w:val="0"/>
                <w:color w:val="000000"/>
                <w:sz w:val="24"/>
                <w:szCs w:val="24"/>
                <w:u w:val="none"/>
              </w:rPr>
            </w:pP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0B099D">
            <w:pPr>
              <w:rPr>
                <w:rFonts w:hint="eastAsia" w:ascii="宋体" w:hAnsi="宋体" w:eastAsia="宋体" w:cs="宋体"/>
                <w:i w:val="0"/>
                <w:color w:val="000000"/>
                <w:sz w:val="24"/>
                <w:szCs w:val="24"/>
                <w:u w:val="none"/>
              </w:rPr>
            </w:pPr>
          </w:p>
        </w:tc>
      </w:tr>
      <w:tr w14:paraId="44ACD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5" w:type="dxa"/>
          <w:trHeight w:val="509" w:hRule="atLeast"/>
        </w:trPr>
        <w:tc>
          <w:tcPr>
            <w:tcW w:w="11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4CF6BE">
            <w:pPr>
              <w:jc w:val="center"/>
              <w:rPr>
                <w:rFonts w:hint="eastAsia" w:ascii="宋体" w:hAnsi="宋体" w:eastAsia="宋体" w:cs="宋体"/>
                <w:i w:val="0"/>
                <w:color w:val="000000"/>
                <w:sz w:val="24"/>
                <w:szCs w:val="24"/>
                <w:u w:val="none"/>
              </w:rPr>
            </w:pPr>
          </w:p>
        </w:tc>
        <w:tc>
          <w:tcPr>
            <w:tcW w:w="12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D89199">
            <w:pPr>
              <w:rPr>
                <w:rFonts w:hint="eastAsia" w:ascii="宋体" w:hAnsi="宋体" w:eastAsia="宋体" w:cs="宋体"/>
                <w:i w:val="0"/>
                <w:color w:val="000000"/>
                <w:sz w:val="24"/>
                <w:szCs w:val="24"/>
                <w:u w:val="none"/>
              </w:rPr>
            </w:pPr>
          </w:p>
        </w:tc>
        <w:tc>
          <w:tcPr>
            <w:tcW w:w="1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4CD5C3">
            <w:pPr>
              <w:rPr>
                <w:rFonts w:hint="eastAsia" w:ascii="宋体" w:hAnsi="宋体" w:eastAsia="宋体" w:cs="宋体"/>
                <w:i w:val="0"/>
                <w:color w:val="000000"/>
                <w:sz w:val="24"/>
                <w:szCs w:val="24"/>
                <w:u w:val="none"/>
              </w:rPr>
            </w:pPr>
          </w:p>
        </w:tc>
        <w:tc>
          <w:tcPr>
            <w:tcW w:w="23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546CC2">
            <w:pPr>
              <w:rPr>
                <w:rFonts w:hint="eastAsia" w:ascii="宋体" w:hAnsi="宋体" w:eastAsia="宋体" w:cs="宋体"/>
                <w:i w:val="0"/>
                <w:color w:val="000000"/>
                <w:sz w:val="24"/>
                <w:szCs w:val="24"/>
                <w:u w:val="none"/>
              </w:rPr>
            </w:pP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EA9949">
            <w:pPr>
              <w:rPr>
                <w:rFonts w:hint="eastAsia" w:ascii="宋体" w:hAnsi="宋体" w:eastAsia="宋体" w:cs="宋体"/>
                <w:i w:val="0"/>
                <w:color w:val="000000"/>
                <w:sz w:val="24"/>
                <w:szCs w:val="24"/>
                <w:u w:val="none"/>
              </w:rPr>
            </w:pPr>
          </w:p>
        </w:tc>
        <w:tc>
          <w:tcPr>
            <w:tcW w:w="22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A1509C">
            <w:pPr>
              <w:rPr>
                <w:rFonts w:hint="eastAsia" w:ascii="宋体" w:hAnsi="宋体" w:eastAsia="宋体" w:cs="宋体"/>
                <w:i w:val="0"/>
                <w:color w:val="000000"/>
                <w:sz w:val="24"/>
                <w:szCs w:val="24"/>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1836F">
            <w:pPr>
              <w:rPr>
                <w:rFonts w:hint="eastAsia" w:ascii="宋体" w:hAnsi="宋体" w:eastAsia="宋体" w:cs="宋体"/>
                <w:i w:val="0"/>
                <w:color w:val="000000"/>
                <w:sz w:val="24"/>
                <w:szCs w:val="24"/>
                <w:u w:val="none"/>
              </w:rPr>
            </w:pP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5E6316">
            <w:pPr>
              <w:rPr>
                <w:rFonts w:hint="eastAsia" w:ascii="宋体" w:hAnsi="宋体" w:eastAsia="宋体" w:cs="宋体"/>
                <w:i w:val="0"/>
                <w:color w:val="000000"/>
                <w:sz w:val="24"/>
                <w:szCs w:val="24"/>
                <w:u w:val="none"/>
              </w:rPr>
            </w:pPr>
          </w:p>
        </w:tc>
      </w:tr>
      <w:tr w14:paraId="7BDC1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5" w:type="dxa"/>
          <w:trHeight w:val="509" w:hRule="atLeast"/>
        </w:trPr>
        <w:tc>
          <w:tcPr>
            <w:tcW w:w="11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029B9C">
            <w:pPr>
              <w:jc w:val="center"/>
              <w:rPr>
                <w:rFonts w:hint="eastAsia" w:ascii="宋体" w:hAnsi="宋体" w:eastAsia="宋体" w:cs="宋体"/>
                <w:i w:val="0"/>
                <w:color w:val="000000"/>
                <w:sz w:val="24"/>
                <w:szCs w:val="24"/>
                <w:u w:val="none"/>
              </w:rPr>
            </w:pPr>
          </w:p>
        </w:tc>
        <w:tc>
          <w:tcPr>
            <w:tcW w:w="12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EE4589">
            <w:pPr>
              <w:rPr>
                <w:rFonts w:hint="eastAsia" w:ascii="宋体" w:hAnsi="宋体" w:eastAsia="宋体" w:cs="宋体"/>
                <w:i w:val="0"/>
                <w:color w:val="000000"/>
                <w:sz w:val="24"/>
                <w:szCs w:val="24"/>
                <w:u w:val="none"/>
              </w:rPr>
            </w:pPr>
          </w:p>
        </w:tc>
        <w:tc>
          <w:tcPr>
            <w:tcW w:w="1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33EE73">
            <w:pPr>
              <w:rPr>
                <w:rFonts w:hint="eastAsia" w:ascii="宋体" w:hAnsi="宋体" w:eastAsia="宋体" w:cs="宋体"/>
                <w:i w:val="0"/>
                <w:color w:val="000000"/>
                <w:sz w:val="24"/>
                <w:szCs w:val="24"/>
                <w:u w:val="none"/>
              </w:rPr>
            </w:pPr>
          </w:p>
        </w:tc>
        <w:tc>
          <w:tcPr>
            <w:tcW w:w="23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C4A0AA">
            <w:pPr>
              <w:rPr>
                <w:rFonts w:hint="eastAsia" w:ascii="宋体" w:hAnsi="宋体" w:eastAsia="宋体" w:cs="宋体"/>
                <w:i w:val="0"/>
                <w:color w:val="000000"/>
                <w:sz w:val="24"/>
                <w:szCs w:val="24"/>
                <w:u w:val="none"/>
              </w:rPr>
            </w:pP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290982">
            <w:pPr>
              <w:rPr>
                <w:rFonts w:hint="eastAsia" w:ascii="宋体" w:hAnsi="宋体" w:eastAsia="宋体" w:cs="宋体"/>
                <w:i w:val="0"/>
                <w:color w:val="000000"/>
                <w:sz w:val="24"/>
                <w:szCs w:val="24"/>
                <w:u w:val="none"/>
              </w:rPr>
            </w:pPr>
          </w:p>
        </w:tc>
        <w:tc>
          <w:tcPr>
            <w:tcW w:w="22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D7AD03">
            <w:pPr>
              <w:rPr>
                <w:rFonts w:hint="eastAsia" w:ascii="宋体" w:hAnsi="宋体" w:eastAsia="宋体" w:cs="宋体"/>
                <w:i w:val="0"/>
                <w:color w:val="000000"/>
                <w:sz w:val="24"/>
                <w:szCs w:val="24"/>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F9523">
            <w:pPr>
              <w:rPr>
                <w:rFonts w:hint="eastAsia" w:ascii="宋体" w:hAnsi="宋体" w:eastAsia="宋体" w:cs="宋体"/>
                <w:i w:val="0"/>
                <w:color w:val="000000"/>
                <w:sz w:val="24"/>
                <w:szCs w:val="24"/>
                <w:u w:val="none"/>
              </w:rPr>
            </w:pP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891014">
            <w:pPr>
              <w:rPr>
                <w:rFonts w:hint="eastAsia" w:ascii="宋体" w:hAnsi="宋体" w:eastAsia="宋体" w:cs="宋体"/>
                <w:i w:val="0"/>
                <w:color w:val="000000"/>
                <w:sz w:val="24"/>
                <w:szCs w:val="24"/>
                <w:u w:val="none"/>
              </w:rPr>
            </w:pPr>
          </w:p>
        </w:tc>
      </w:tr>
      <w:tr w14:paraId="4E38C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5" w:type="dxa"/>
          <w:trHeight w:val="509" w:hRule="atLeast"/>
        </w:trPr>
        <w:tc>
          <w:tcPr>
            <w:tcW w:w="11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5BBDF1">
            <w:pPr>
              <w:jc w:val="center"/>
              <w:rPr>
                <w:rFonts w:hint="eastAsia" w:ascii="宋体" w:hAnsi="宋体" w:eastAsia="宋体" w:cs="宋体"/>
                <w:i w:val="0"/>
                <w:color w:val="000000"/>
                <w:sz w:val="24"/>
                <w:szCs w:val="24"/>
                <w:u w:val="none"/>
              </w:rPr>
            </w:pPr>
          </w:p>
        </w:tc>
        <w:tc>
          <w:tcPr>
            <w:tcW w:w="12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C9D459">
            <w:pPr>
              <w:rPr>
                <w:rFonts w:hint="eastAsia" w:ascii="宋体" w:hAnsi="宋体" w:eastAsia="宋体" w:cs="宋体"/>
                <w:i w:val="0"/>
                <w:color w:val="000000"/>
                <w:sz w:val="24"/>
                <w:szCs w:val="24"/>
                <w:u w:val="none"/>
              </w:rPr>
            </w:pPr>
          </w:p>
        </w:tc>
        <w:tc>
          <w:tcPr>
            <w:tcW w:w="1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3975B4">
            <w:pPr>
              <w:rPr>
                <w:rFonts w:hint="eastAsia" w:ascii="宋体" w:hAnsi="宋体" w:eastAsia="宋体" w:cs="宋体"/>
                <w:i w:val="0"/>
                <w:color w:val="000000"/>
                <w:sz w:val="24"/>
                <w:szCs w:val="24"/>
                <w:u w:val="none"/>
              </w:rPr>
            </w:pPr>
          </w:p>
        </w:tc>
        <w:tc>
          <w:tcPr>
            <w:tcW w:w="23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83BC20">
            <w:pPr>
              <w:rPr>
                <w:rFonts w:hint="eastAsia" w:ascii="宋体" w:hAnsi="宋体" w:eastAsia="宋体" w:cs="宋体"/>
                <w:i w:val="0"/>
                <w:color w:val="000000"/>
                <w:sz w:val="24"/>
                <w:szCs w:val="24"/>
                <w:u w:val="none"/>
              </w:rPr>
            </w:pP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9B1F11">
            <w:pPr>
              <w:rPr>
                <w:rFonts w:hint="eastAsia" w:ascii="宋体" w:hAnsi="宋体" w:eastAsia="宋体" w:cs="宋体"/>
                <w:i w:val="0"/>
                <w:color w:val="000000"/>
                <w:sz w:val="24"/>
                <w:szCs w:val="24"/>
                <w:u w:val="none"/>
              </w:rPr>
            </w:pPr>
          </w:p>
        </w:tc>
        <w:tc>
          <w:tcPr>
            <w:tcW w:w="22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451757">
            <w:pPr>
              <w:rPr>
                <w:rFonts w:hint="eastAsia" w:ascii="宋体" w:hAnsi="宋体" w:eastAsia="宋体" w:cs="宋体"/>
                <w:i w:val="0"/>
                <w:color w:val="000000"/>
                <w:sz w:val="24"/>
                <w:szCs w:val="24"/>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ABAD9">
            <w:pPr>
              <w:rPr>
                <w:rFonts w:hint="eastAsia" w:ascii="宋体" w:hAnsi="宋体" w:eastAsia="宋体" w:cs="宋体"/>
                <w:i w:val="0"/>
                <w:color w:val="000000"/>
                <w:sz w:val="24"/>
                <w:szCs w:val="24"/>
                <w:u w:val="none"/>
              </w:rPr>
            </w:pPr>
          </w:p>
        </w:tc>
        <w:tc>
          <w:tcPr>
            <w:tcW w:w="22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20E63B">
            <w:pPr>
              <w:rPr>
                <w:rFonts w:hint="eastAsia" w:ascii="宋体" w:hAnsi="宋体" w:eastAsia="宋体" w:cs="宋体"/>
                <w:i w:val="0"/>
                <w:color w:val="000000"/>
                <w:sz w:val="24"/>
                <w:szCs w:val="24"/>
                <w:u w:val="none"/>
              </w:rPr>
            </w:pPr>
          </w:p>
        </w:tc>
      </w:tr>
      <w:tr w14:paraId="047FF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5" w:type="dxa"/>
          <w:trHeight w:val="725" w:hRule="atLeast"/>
        </w:trPr>
        <w:tc>
          <w:tcPr>
            <w:tcW w:w="15249" w:type="dxa"/>
            <w:gridSpan w:val="17"/>
            <w:tcBorders>
              <w:top w:val="nil"/>
              <w:left w:val="nil"/>
              <w:bottom w:val="nil"/>
              <w:right w:val="nil"/>
            </w:tcBorders>
            <w:shd w:val="clear" w:color="auto" w:fill="auto"/>
            <w:vAlign w:val="center"/>
          </w:tcPr>
          <w:p w14:paraId="4E8F2FA9">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24E847A2">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07295598">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bl>
    <w:p w14:paraId="30965A4B">
      <w:pPr>
        <w:widowControl/>
        <w:jc w:val="center"/>
        <w:rPr>
          <w:rFonts w:hint="eastAsia" w:ascii="Times New Roman" w:hAnsi="Times New Roman" w:eastAsia="方正小标宋_GBK" w:cs="Times New Roman"/>
          <w:color w:val="000000"/>
          <w:kern w:val="0"/>
          <w:sz w:val="36"/>
          <w:szCs w:val="36"/>
        </w:rPr>
      </w:pPr>
    </w:p>
    <w:p w14:paraId="26ADFE8F">
      <w:pPr>
        <w:widowControl/>
        <w:jc w:val="center"/>
        <w:rPr>
          <w:rFonts w:hint="eastAsia" w:ascii="Times New Roman" w:hAnsi="Times New Roman" w:eastAsia="方正小标宋_GBK" w:cs="Times New Roman"/>
          <w:color w:val="000000"/>
          <w:kern w:val="0"/>
          <w:sz w:val="36"/>
          <w:szCs w:val="36"/>
        </w:rPr>
      </w:pPr>
    </w:p>
    <w:tbl>
      <w:tblPr>
        <w:tblStyle w:val="9"/>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1DBB8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79A2BAE7">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3DDCB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556FA6ED">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74480512">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2DD92109">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3A3B7597">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124BCC61">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15A5755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28828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4319" w:type="dxa"/>
            <w:gridSpan w:val="3"/>
            <w:tcBorders>
              <w:top w:val="nil"/>
              <w:left w:val="nil"/>
              <w:bottom w:val="nil"/>
              <w:right w:val="nil"/>
            </w:tcBorders>
            <w:shd w:val="clear" w:color="auto" w:fill="FFFFFF"/>
            <w:noWrap/>
            <w:vAlign w:val="center"/>
          </w:tcPr>
          <w:p w14:paraId="2B567F28">
            <w:pPr>
              <w:jc w:val="both"/>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部门：沅江市市场监督管理局</w:t>
            </w:r>
          </w:p>
        </w:tc>
        <w:tc>
          <w:tcPr>
            <w:tcW w:w="3315" w:type="dxa"/>
            <w:tcBorders>
              <w:top w:val="nil"/>
              <w:left w:val="nil"/>
              <w:bottom w:val="nil"/>
              <w:right w:val="nil"/>
            </w:tcBorders>
            <w:shd w:val="clear" w:color="auto" w:fill="FFFFFF"/>
            <w:vAlign w:val="center"/>
          </w:tcPr>
          <w:p w14:paraId="16B94C8C">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1FFFFAAD">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6008A1E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C4DF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6F502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8"/>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6E463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648C19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DED4A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C3CD0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E78BF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2E7A6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D327F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3C383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6FBB54">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273290">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07FABE">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880E04">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1087AE">
            <w:pPr>
              <w:jc w:val="center"/>
              <w:rPr>
                <w:rFonts w:hint="eastAsia" w:ascii="宋体" w:hAnsi="宋体" w:eastAsia="宋体" w:cs="宋体"/>
                <w:i w:val="0"/>
                <w:color w:val="000000"/>
                <w:sz w:val="24"/>
                <w:szCs w:val="24"/>
                <w:u w:val="none"/>
              </w:rPr>
            </w:pPr>
          </w:p>
        </w:tc>
      </w:tr>
      <w:tr w14:paraId="1AB90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060F8E">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FC5E9E">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837CBE">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51F420">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C1948C">
            <w:pPr>
              <w:jc w:val="center"/>
              <w:rPr>
                <w:rFonts w:hint="eastAsia" w:ascii="宋体" w:hAnsi="宋体" w:eastAsia="宋体" w:cs="宋体"/>
                <w:i w:val="0"/>
                <w:color w:val="000000"/>
                <w:sz w:val="24"/>
                <w:szCs w:val="24"/>
                <w:u w:val="none"/>
              </w:rPr>
            </w:pPr>
          </w:p>
        </w:tc>
      </w:tr>
      <w:tr w14:paraId="3CCC7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45955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1E2B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3971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6188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0D932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F8CE2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17366">
            <w:pPr>
              <w:jc w:val="cente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0E496">
            <w:pPr>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B99C7">
            <w:pPr>
              <w:jc w:val="center"/>
              <w:rPr>
                <w:rFonts w:hint="eastAsia" w:ascii="宋体" w:hAnsi="宋体" w:eastAsia="宋体" w:cs="宋体"/>
                <w:i w:val="0"/>
                <w:color w:val="000000"/>
                <w:sz w:val="24"/>
                <w:szCs w:val="24"/>
                <w:u w:val="none"/>
              </w:rPr>
            </w:pPr>
          </w:p>
        </w:tc>
      </w:tr>
      <w:tr w14:paraId="40778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044A5E">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E7B4C">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19710">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B461E">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96D37">
            <w:pPr>
              <w:rPr>
                <w:rFonts w:hint="eastAsia" w:ascii="宋体" w:hAnsi="宋体" w:eastAsia="宋体" w:cs="宋体"/>
                <w:i w:val="0"/>
                <w:color w:val="000000"/>
                <w:sz w:val="24"/>
                <w:szCs w:val="24"/>
                <w:u w:val="none"/>
              </w:rPr>
            </w:pPr>
          </w:p>
        </w:tc>
      </w:tr>
      <w:tr w14:paraId="02AD0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6E692C">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C2620">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E1000">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B828C">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FC15B">
            <w:pPr>
              <w:rPr>
                <w:rFonts w:hint="eastAsia" w:ascii="宋体" w:hAnsi="宋体" w:eastAsia="宋体" w:cs="宋体"/>
                <w:i w:val="0"/>
                <w:color w:val="000000"/>
                <w:sz w:val="24"/>
                <w:szCs w:val="24"/>
                <w:u w:val="none"/>
              </w:rPr>
            </w:pPr>
          </w:p>
        </w:tc>
      </w:tr>
      <w:tr w14:paraId="7A7FC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A2B325">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E7FE5">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C0772">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8C33B">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B202A">
            <w:pPr>
              <w:rPr>
                <w:rFonts w:hint="eastAsia" w:ascii="宋体" w:hAnsi="宋体" w:eastAsia="宋体" w:cs="宋体"/>
                <w:i w:val="0"/>
                <w:color w:val="000000"/>
                <w:sz w:val="24"/>
                <w:szCs w:val="24"/>
                <w:u w:val="none"/>
              </w:rPr>
            </w:pPr>
          </w:p>
        </w:tc>
      </w:tr>
      <w:tr w14:paraId="64BAC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A8E073">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EB159">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29B82">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467E6">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5BCB3">
            <w:pPr>
              <w:rPr>
                <w:rFonts w:hint="eastAsia" w:ascii="宋体" w:hAnsi="宋体" w:eastAsia="宋体" w:cs="宋体"/>
                <w:i w:val="0"/>
                <w:color w:val="000000"/>
                <w:sz w:val="24"/>
                <w:szCs w:val="24"/>
                <w:u w:val="none"/>
              </w:rPr>
            </w:pPr>
          </w:p>
        </w:tc>
      </w:tr>
      <w:tr w14:paraId="18F772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F28516">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8D83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4F415">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2FD7A">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F633D">
            <w:pPr>
              <w:rPr>
                <w:rFonts w:hint="eastAsia" w:ascii="宋体" w:hAnsi="宋体" w:eastAsia="宋体" w:cs="宋体"/>
                <w:i w:val="0"/>
                <w:color w:val="000000"/>
                <w:sz w:val="24"/>
                <w:szCs w:val="24"/>
                <w:u w:val="none"/>
              </w:rPr>
            </w:pPr>
          </w:p>
        </w:tc>
      </w:tr>
      <w:tr w14:paraId="6742A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79CFD0">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3D8E2">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07983">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A81A9">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4DC3D">
            <w:pPr>
              <w:rPr>
                <w:rFonts w:hint="eastAsia" w:ascii="宋体" w:hAnsi="宋体" w:eastAsia="宋体" w:cs="宋体"/>
                <w:i w:val="0"/>
                <w:color w:val="000000"/>
                <w:sz w:val="24"/>
                <w:szCs w:val="24"/>
                <w:u w:val="none"/>
              </w:rPr>
            </w:pPr>
          </w:p>
        </w:tc>
      </w:tr>
      <w:tr w14:paraId="50481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3E30C43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0097A6A3">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535A404B">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14:paraId="67FAFDA5">
      <w:pPr>
        <w:widowControl/>
        <w:jc w:val="center"/>
        <w:rPr>
          <w:rFonts w:hint="eastAsia" w:ascii="Times New Roman" w:hAnsi="Times New Roman" w:eastAsia="方正小标宋_GBK" w:cs="Times New Roman"/>
          <w:color w:val="000000"/>
          <w:kern w:val="0"/>
          <w:sz w:val="36"/>
          <w:szCs w:val="36"/>
        </w:rPr>
      </w:pPr>
    </w:p>
    <w:tbl>
      <w:tblPr>
        <w:tblStyle w:val="9"/>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72"/>
        <w:gridCol w:w="1788"/>
        <w:gridCol w:w="1110"/>
        <w:gridCol w:w="1077"/>
        <w:gridCol w:w="1110"/>
        <w:gridCol w:w="1077"/>
        <w:gridCol w:w="1110"/>
        <w:gridCol w:w="1144"/>
        <w:gridCol w:w="1110"/>
        <w:gridCol w:w="1077"/>
        <w:gridCol w:w="1110"/>
        <w:gridCol w:w="1255"/>
      </w:tblGrid>
      <w:tr w14:paraId="397A7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13598ABD">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5C5C17D6">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14004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172" w:type="dxa"/>
            <w:tcBorders>
              <w:top w:val="nil"/>
              <w:left w:val="nil"/>
              <w:bottom w:val="nil"/>
              <w:right w:val="nil"/>
            </w:tcBorders>
            <w:shd w:val="clear" w:color="auto" w:fill="FFFFFF"/>
            <w:vAlign w:val="center"/>
          </w:tcPr>
          <w:p w14:paraId="3779744D">
            <w:pPr>
              <w:rPr>
                <w:rFonts w:hint="eastAsia" w:ascii="宋体" w:hAnsi="宋体" w:eastAsia="宋体" w:cs="宋体"/>
                <w:i w:val="0"/>
                <w:color w:val="000000"/>
                <w:sz w:val="20"/>
                <w:szCs w:val="20"/>
                <w:u w:val="none"/>
              </w:rPr>
            </w:pPr>
          </w:p>
        </w:tc>
        <w:tc>
          <w:tcPr>
            <w:tcW w:w="1788" w:type="dxa"/>
            <w:tcBorders>
              <w:top w:val="nil"/>
              <w:left w:val="nil"/>
              <w:bottom w:val="nil"/>
              <w:right w:val="nil"/>
            </w:tcBorders>
            <w:shd w:val="clear" w:color="auto" w:fill="FFFFFF"/>
            <w:vAlign w:val="center"/>
          </w:tcPr>
          <w:p w14:paraId="63AE7C7B">
            <w:pPr>
              <w:rPr>
                <w:rFonts w:hint="eastAsia" w:ascii="宋体" w:hAnsi="宋体" w:eastAsia="宋体" w:cs="宋体"/>
                <w:i w:val="0"/>
                <w:color w:val="000000"/>
                <w:sz w:val="20"/>
                <w:szCs w:val="20"/>
                <w:u w:val="none"/>
              </w:rPr>
            </w:pPr>
          </w:p>
        </w:tc>
        <w:tc>
          <w:tcPr>
            <w:tcW w:w="1110" w:type="dxa"/>
            <w:tcBorders>
              <w:top w:val="nil"/>
              <w:left w:val="nil"/>
              <w:bottom w:val="nil"/>
              <w:right w:val="nil"/>
            </w:tcBorders>
            <w:shd w:val="clear" w:color="auto" w:fill="FFFFFF"/>
            <w:vAlign w:val="center"/>
          </w:tcPr>
          <w:p w14:paraId="16C61C43">
            <w:pPr>
              <w:rPr>
                <w:rFonts w:hint="eastAsia" w:ascii="宋体" w:hAnsi="宋体" w:eastAsia="宋体" w:cs="宋体"/>
                <w:i w:val="0"/>
                <w:color w:val="000000"/>
                <w:sz w:val="20"/>
                <w:szCs w:val="20"/>
                <w:u w:val="none"/>
              </w:rPr>
            </w:pPr>
          </w:p>
        </w:tc>
        <w:tc>
          <w:tcPr>
            <w:tcW w:w="1077" w:type="dxa"/>
            <w:tcBorders>
              <w:top w:val="nil"/>
              <w:left w:val="nil"/>
              <w:bottom w:val="nil"/>
              <w:right w:val="nil"/>
            </w:tcBorders>
            <w:shd w:val="clear" w:color="auto" w:fill="FFFFFF"/>
            <w:vAlign w:val="center"/>
          </w:tcPr>
          <w:p w14:paraId="1B4B49B6">
            <w:pPr>
              <w:rPr>
                <w:rFonts w:hint="eastAsia" w:ascii="宋体" w:hAnsi="宋体" w:eastAsia="宋体" w:cs="宋体"/>
                <w:i w:val="0"/>
                <w:color w:val="000000"/>
                <w:sz w:val="20"/>
                <w:szCs w:val="20"/>
                <w:u w:val="none"/>
              </w:rPr>
            </w:pPr>
          </w:p>
        </w:tc>
        <w:tc>
          <w:tcPr>
            <w:tcW w:w="1110" w:type="dxa"/>
            <w:tcBorders>
              <w:top w:val="nil"/>
              <w:left w:val="nil"/>
              <w:bottom w:val="nil"/>
              <w:right w:val="nil"/>
            </w:tcBorders>
            <w:shd w:val="clear" w:color="auto" w:fill="FFFFFF"/>
            <w:vAlign w:val="center"/>
          </w:tcPr>
          <w:p w14:paraId="4484B4A6">
            <w:pPr>
              <w:rPr>
                <w:rFonts w:hint="eastAsia" w:ascii="宋体" w:hAnsi="宋体" w:eastAsia="宋体" w:cs="宋体"/>
                <w:i w:val="0"/>
                <w:color w:val="000000"/>
                <w:sz w:val="20"/>
                <w:szCs w:val="20"/>
                <w:u w:val="none"/>
              </w:rPr>
            </w:pPr>
          </w:p>
        </w:tc>
        <w:tc>
          <w:tcPr>
            <w:tcW w:w="1077" w:type="dxa"/>
            <w:tcBorders>
              <w:top w:val="nil"/>
              <w:left w:val="nil"/>
              <w:bottom w:val="nil"/>
              <w:right w:val="nil"/>
            </w:tcBorders>
            <w:shd w:val="clear" w:color="auto" w:fill="FFFFFF"/>
            <w:vAlign w:val="center"/>
          </w:tcPr>
          <w:p w14:paraId="614D7170">
            <w:pPr>
              <w:rPr>
                <w:rFonts w:hint="eastAsia" w:ascii="宋体" w:hAnsi="宋体" w:eastAsia="宋体" w:cs="宋体"/>
                <w:i w:val="0"/>
                <w:color w:val="000000"/>
                <w:sz w:val="20"/>
                <w:szCs w:val="20"/>
                <w:u w:val="none"/>
              </w:rPr>
            </w:pPr>
          </w:p>
        </w:tc>
        <w:tc>
          <w:tcPr>
            <w:tcW w:w="1110" w:type="dxa"/>
            <w:tcBorders>
              <w:top w:val="nil"/>
              <w:left w:val="nil"/>
              <w:bottom w:val="nil"/>
              <w:right w:val="nil"/>
            </w:tcBorders>
            <w:shd w:val="clear" w:color="auto" w:fill="FFFFFF"/>
            <w:vAlign w:val="center"/>
          </w:tcPr>
          <w:p w14:paraId="3EA8921C">
            <w:pPr>
              <w:rPr>
                <w:rFonts w:hint="eastAsia" w:ascii="宋体" w:hAnsi="宋体" w:eastAsia="宋体" w:cs="宋体"/>
                <w:i w:val="0"/>
                <w:color w:val="000000"/>
                <w:sz w:val="20"/>
                <w:szCs w:val="20"/>
                <w:u w:val="none"/>
              </w:rPr>
            </w:pPr>
          </w:p>
        </w:tc>
        <w:tc>
          <w:tcPr>
            <w:tcW w:w="1144" w:type="dxa"/>
            <w:tcBorders>
              <w:top w:val="nil"/>
              <w:left w:val="nil"/>
              <w:bottom w:val="nil"/>
              <w:right w:val="nil"/>
            </w:tcBorders>
            <w:shd w:val="clear" w:color="auto" w:fill="FFFFFF"/>
            <w:vAlign w:val="center"/>
          </w:tcPr>
          <w:p w14:paraId="175B146E">
            <w:pPr>
              <w:rPr>
                <w:rFonts w:hint="eastAsia" w:ascii="宋体" w:hAnsi="宋体" w:eastAsia="宋体" w:cs="宋体"/>
                <w:i w:val="0"/>
                <w:color w:val="000000"/>
                <w:sz w:val="20"/>
                <w:szCs w:val="20"/>
                <w:u w:val="none"/>
              </w:rPr>
            </w:pPr>
          </w:p>
        </w:tc>
        <w:tc>
          <w:tcPr>
            <w:tcW w:w="1110" w:type="dxa"/>
            <w:tcBorders>
              <w:top w:val="nil"/>
              <w:left w:val="nil"/>
              <w:bottom w:val="nil"/>
              <w:right w:val="nil"/>
            </w:tcBorders>
            <w:shd w:val="clear" w:color="auto" w:fill="FFFFFF"/>
            <w:vAlign w:val="center"/>
          </w:tcPr>
          <w:p w14:paraId="2F3AD81D">
            <w:pPr>
              <w:rPr>
                <w:rFonts w:hint="eastAsia" w:ascii="宋体" w:hAnsi="宋体" w:eastAsia="宋体" w:cs="宋体"/>
                <w:i w:val="0"/>
                <w:color w:val="000000"/>
                <w:sz w:val="20"/>
                <w:szCs w:val="20"/>
                <w:u w:val="none"/>
              </w:rPr>
            </w:pPr>
          </w:p>
        </w:tc>
        <w:tc>
          <w:tcPr>
            <w:tcW w:w="1077" w:type="dxa"/>
            <w:tcBorders>
              <w:top w:val="nil"/>
              <w:left w:val="nil"/>
              <w:bottom w:val="nil"/>
              <w:right w:val="nil"/>
            </w:tcBorders>
            <w:shd w:val="clear" w:color="auto" w:fill="FFFFFF"/>
            <w:vAlign w:val="center"/>
          </w:tcPr>
          <w:p w14:paraId="7277F13F">
            <w:pPr>
              <w:rPr>
                <w:rFonts w:hint="eastAsia" w:ascii="宋体" w:hAnsi="宋体" w:eastAsia="宋体" w:cs="宋体"/>
                <w:i w:val="0"/>
                <w:color w:val="000000"/>
                <w:sz w:val="20"/>
                <w:szCs w:val="20"/>
                <w:u w:val="none"/>
              </w:rPr>
            </w:pPr>
          </w:p>
        </w:tc>
        <w:tc>
          <w:tcPr>
            <w:tcW w:w="1110" w:type="dxa"/>
            <w:tcBorders>
              <w:top w:val="nil"/>
              <w:left w:val="nil"/>
              <w:bottom w:val="nil"/>
              <w:right w:val="nil"/>
            </w:tcBorders>
            <w:shd w:val="clear" w:color="auto" w:fill="FFFFFF"/>
            <w:vAlign w:val="center"/>
          </w:tcPr>
          <w:p w14:paraId="5D75ADC0">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3A068B4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204A7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960" w:type="dxa"/>
            <w:gridSpan w:val="2"/>
            <w:tcBorders>
              <w:top w:val="nil"/>
              <w:left w:val="nil"/>
              <w:bottom w:val="nil"/>
              <w:right w:val="nil"/>
            </w:tcBorders>
            <w:shd w:val="clear" w:color="auto" w:fill="FFFFFF"/>
            <w:noWrap/>
            <w:vAlign w:val="center"/>
          </w:tcPr>
          <w:p w14:paraId="755678B9">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部门：沅江市市场监督管理局</w:t>
            </w:r>
          </w:p>
        </w:tc>
        <w:tc>
          <w:tcPr>
            <w:tcW w:w="1110" w:type="dxa"/>
            <w:tcBorders>
              <w:top w:val="nil"/>
              <w:left w:val="nil"/>
              <w:bottom w:val="nil"/>
              <w:right w:val="nil"/>
            </w:tcBorders>
            <w:shd w:val="clear" w:color="auto" w:fill="FFFFFF"/>
            <w:vAlign w:val="center"/>
          </w:tcPr>
          <w:p w14:paraId="21A45590">
            <w:pPr>
              <w:rPr>
                <w:rFonts w:hint="eastAsia" w:ascii="宋体" w:hAnsi="宋体" w:eastAsia="宋体" w:cs="宋体"/>
                <w:i w:val="0"/>
                <w:color w:val="000000"/>
                <w:sz w:val="20"/>
                <w:szCs w:val="20"/>
                <w:u w:val="none"/>
              </w:rPr>
            </w:pPr>
          </w:p>
        </w:tc>
        <w:tc>
          <w:tcPr>
            <w:tcW w:w="1077" w:type="dxa"/>
            <w:tcBorders>
              <w:top w:val="nil"/>
              <w:left w:val="nil"/>
              <w:bottom w:val="nil"/>
              <w:right w:val="nil"/>
            </w:tcBorders>
            <w:shd w:val="clear" w:color="auto" w:fill="FFFFFF"/>
            <w:vAlign w:val="center"/>
          </w:tcPr>
          <w:p w14:paraId="60321D16">
            <w:pPr>
              <w:rPr>
                <w:rFonts w:hint="eastAsia" w:ascii="宋体" w:hAnsi="宋体" w:eastAsia="宋体" w:cs="宋体"/>
                <w:i w:val="0"/>
                <w:color w:val="000000"/>
                <w:sz w:val="20"/>
                <w:szCs w:val="20"/>
                <w:u w:val="none"/>
              </w:rPr>
            </w:pPr>
          </w:p>
        </w:tc>
        <w:tc>
          <w:tcPr>
            <w:tcW w:w="1110" w:type="dxa"/>
            <w:tcBorders>
              <w:top w:val="nil"/>
              <w:left w:val="nil"/>
              <w:bottom w:val="nil"/>
              <w:right w:val="nil"/>
            </w:tcBorders>
            <w:shd w:val="clear" w:color="auto" w:fill="FFFFFF"/>
            <w:vAlign w:val="center"/>
          </w:tcPr>
          <w:p w14:paraId="2B42FECC">
            <w:pPr>
              <w:rPr>
                <w:rFonts w:hint="eastAsia" w:ascii="宋体" w:hAnsi="宋体" w:eastAsia="宋体" w:cs="宋体"/>
                <w:i w:val="0"/>
                <w:color w:val="000000"/>
                <w:sz w:val="20"/>
                <w:szCs w:val="20"/>
                <w:u w:val="none"/>
              </w:rPr>
            </w:pPr>
          </w:p>
        </w:tc>
        <w:tc>
          <w:tcPr>
            <w:tcW w:w="1077" w:type="dxa"/>
            <w:tcBorders>
              <w:top w:val="nil"/>
              <w:left w:val="nil"/>
              <w:bottom w:val="nil"/>
              <w:right w:val="nil"/>
            </w:tcBorders>
            <w:shd w:val="clear" w:color="auto" w:fill="FFFFFF"/>
            <w:vAlign w:val="center"/>
          </w:tcPr>
          <w:p w14:paraId="26C1B0F7">
            <w:pPr>
              <w:rPr>
                <w:rFonts w:hint="eastAsia" w:ascii="宋体" w:hAnsi="宋体" w:eastAsia="宋体" w:cs="宋体"/>
                <w:i w:val="0"/>
                <w:color w:val="000000"/>
                <w:sz w:val="20"/>
                <w:szCs w:val="20"/>
                <w:u w:val="none"/>
              </w:rPr>
            </w:pPr>
          </w:p>
        </w:tc>
        <w:tc>
          <w:tcPr>
            <w:tcW w:w="1110" w:type="dxa"/>
            <w:tcBorders>
              <w:top w:val="nil"/>
              <w:left w:val="nil"/>
              <w:bottom w:val="nil"/>
              <w:right w:val="nil"/>
            </w:tcBorders>
            <w:shd w:val="clear" w:color="auto" w:fill="FFFFFF"/>
            <w:vAlign w:val="center"/>
          </w:tcPr>
          <w:p w14:paraId="4A97E286">
            <w:pPr>
              <w:rPr>
                <w:rFonts w:hint="eastAsia" w:ascii="宋体" w:hAnsi="宋体" w:eastAsia="宋体" w:cs="宋体"/>
                <w:i w:val="0"/>
                <w:color w:val="000000"/>
                <w:sz w:val="20"/>
                <w:szCs w:val="20"/>
                <w:u w:val="none"/>
              </w:rPr>
            </w:pPr>
          </w:p>
        </w:tc>
        <w:tc>
          <w:tcPr>
            <w:tcW w:w="1144" w:type="dxa"/>
            <w:tcBorders>
              <w:top w:val="nil"/>
              <w:left w:val="nil"/>
              <w:bottom w:val="nil"/>
              <w:right w:val="nil"/>
            </w:tcBorders>
            <w:shd w:val="clear" w:color="auto" w:fill="FFFFFF"/>
            <w:vAlign w:val="center"/>
          </w:tcPr>
          <w:p w14:paraId="055CB5A8">
            <w:pPr>
              <w:rPr>
                <w:rFonts w:hint="eastAsia" w:ascii="宋体" w:hAnsi="宋体" w:eastAsia="宋体" w:cs="宋体"/>
                <w:i w:val="0"/>
                <w:color w:val="000000"/>
                <w:sz w:val="20"/>
                <w:szCs w:val="20"/>
                <w:u w:val="none"/>
              </w:rPr>
            </w:pPr>
          </w:p>
        </w:tc>
        <w:tc>
          <w:tcPr>
            <w:tcW w:w="1110" w:type="dxa"/>
            <w:tcBorders>
              <w:top w:val="nil"/>
              <w:left w:val="nil"/>
              <w:bottom w:val="nil"/>
              <w:right w:val="nil"/>
            </w:tcBorders>
            <w:shd w:val="clear" w:color="auto" w:fill="FFFFFF"/>
            <w:vAlign w:val="center"/>
          </w:tcPr>
          <w:p w14:paraId="1CD48311">
            <w:pPr>
              <w:rPr>
                <w:rFonts w:hint="eastAsia" w:ascii="宋体" w:hAnsi="宋体" w:eastAsia="宋体" w:cs="宋体"/>
                <w:i w:val="0"/>
                <w:color w:val="000000"/>
                <w:sz w:val="20"/>
                <w:szCs w:val="20"/>
                <w:u w:val="none"/>
              </w:rPr>
            </w:pPr>
          </w:p>
        </w:tc>
        <w:tc>
          <w:tcPr>
            <w:tcW w:w="1077" w:type="dxa"/>
            <w:tcBorders>
              <w:top w:val="nil"/>
              <w:left w:val="nil"/>
              <w:bottom w:val="nil"/>
              <w:right w:val="nil"/>
            </w:tcBorders>
            <w:shd w:val="clear" w:color="auto" w:fill="FFFFFF"/>
            <w:vAlign w:val="center"/>
          </w:tcPr>
          <w:p w14:paraId="46C4FD24">
            <w:pPr>
              <w:rPr>
                <w:rFonts w:hint="eastAsia" w:ascii="宋体" w:hAnsi="宋体" w:eastAsia="宋体" w:cs="宋体"/>
                <w:i w:val="0"/>
                <w:color w:val="000000"/>
                <w:sz w:val="20"/>
                <w:szCs w:val="20"/>
                <w:u w:val="none"/>
              </w:rPr>
            </w:pPr>
          </w:p>
        </w:tc>
        <w:tc>
          <w:tcPr>
            <w:tcW w:w="1110" w:type="dxa"/>
            <w:tcBorders>
              <w:top w:val="nil"/>
              <w:left w:val="nil"/>
              <w:bottom w:val="nil"/>
              <w:right w:val="nil"/>
            </w:tcBorders>
            <w:shd w:val="clear" w:color="auto" w:fill="FFFFFF"/>
            <w:vAlign w:val="center"/>
          </w:tcPr>
          <w:p w14:paraId="062A5C11">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514F4C5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11115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833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1FF099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680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D4BD29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20258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2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8A1C2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7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1CBBD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29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14A2F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0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0C92F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5F004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1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55F52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29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6B5F8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E7D97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72B05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2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D7530C">
            <w:pPr>
              <w:jc w:val="center"/>
              <w:rPr>
                <w:rFonts w:hint="eastAsia" w:ascii="宋体" w:hAnsi="宋体" w:eastAsia="宋体" w:cs="宋体"/>
                <w:i w:val="0"/>
                <w:color w:val="000000"/>
                <w:sz w:val="22"/>
                <w:szCs w:val="22"/>
                <w:u w:val="none"/>
              </w:rPr>
            </w:pPr>
          </w:p>
        </w:tc>
        <w:tc>
          <w:tcPr>
            <w:tcW w:w="17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809E79">
            <w:pPr>
              <w:jc w:val="center"/>
              <w:rPr>
                <w:rFonts w:hint="eastAsia" w:ascii="宋体" w:hAnsi="宋体" w:eastAsia="宋体" w:cs="宋体"/>
                <w:i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923B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1534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AA8E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0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2FC9A6">
            <w:pPr>
              <w:jc w:val="center"/>
              <w:rPr>
                <w:rFonts w:hint="eastAsia" w:ascii="宋体" w:hAnsi="宋体" w:eastAsia="宋体" w:cs="宋体"/>
                <w:i w:val="0"/>
                <w:color w:val="000000"/>
                <w:sz w:val="22"/>
                <w:szCs w:val="22"/>
                <w:u w:val="none"/>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B2FB89">
            <w:pPr>
              <w:jc w:val="center"/>
              <w:rPr>
                <w:rFonts w:hint="eastAsia" w:ascii="宋体" w:hAnsi="宋体" w:eastAsia="宋体" w:cs="宋体"/>
                <w:i w:val="0"/>
                <w:color w:val="000000"/>
                <w:sz w:val="22"/>
                <w:szCs w:val="22"/>
                <w:u w:val="none"/>
              </w:rPr>
            </w:pPr>
          </w:p>
        </w:tc>
        <w:tc>
          <w:tcPr>
            <w:tcW w:w="11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747CCB">
            <w:pPr>
              <w:jc w:val="center"/>
              <w:rPr>
                <w:rFonts w:hint="eastAsia" w:ascii="宋体" w:hAnsi="宋体" w:eastAsia="宋体" w:cs="宋体"/>
                <w:i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D160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7720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1F5B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37C83F">
            <w:pPr>
              <w:jc w:val="center"/>
              <w:rPr>
                <w:rFonts w:hint="eastAsia" w:ascii="宋体" w:hAnsi="宋体" w:eastAsia="宋体" w:cs="宋体"/>
                <w:i w:val="0"/>
                <w:color w:val="000000"/>
                <w:sz w:val="22"/>
                <w:szCs w:val="22"/>
                <w:u w:val="none"/>
              </w:rPr>
            </w:pPr>
          </w:p>
        </w:tc>
      </w:tr>
      <w:tr w14:paraId="317CB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D814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3E91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5AB6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41B9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7168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33F5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0B22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6CDD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0055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2DCE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817A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9235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01F0D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21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D0D6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14.61</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A28C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0D2A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11.13</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5905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1A6A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11.13</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4D56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9148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14.61</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FCA6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EE49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11.13</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7035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B81D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11.13</w:t>
            </w:r>
          </w:p>
        </w:tc>
        <w:tc>
          <w:tcPr>
            <w:tcW w:w="12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7BF7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3.48</w:t>
            </w:r>
          </w:p>
        </w:tc>
      </w:tr>
      <w:tr w14:paraId="1811C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10368A13">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25400BBE">
      <w:pPr>
        <w:autoSpaceDE w:val="0"/>
        <w:autoSpaceDN w:val="0"/>
        <w:adjustRightInd w:val="0"/>
        <w:ind w:left="315" w:leftChars="150"/>
        <w:jc w:val="left"/>
        <w:rPr>
          <w:rFonts w:ascii="宋体" w:eastAsia="宋体" w:cs="宋体"/>
          <w:kern w:val="0"/>
          <w:sz w:val="24"/>
          <w:szCs w:val="24"/>
        </w:rPr>
      </w:pPr>
    </w:p>
    <w:p w14:paraId="5CBBDE12">
      <w:pPr>
        <w:autoSpaceDE w:val="0"/>
        <w:autoSpaceDN w:val="0"/>
        <w:adjustRightInd w:val="0"/>
        <w:ind w:left="315" w:leftChars="150"/>
        <w:jc w:val="left"/>
        <w:rPr>
          <w:rFonts w:ascii="宋体" w:eastAsia="宋体" w:cs="宋体"/>
          <w:kern w:val="0"/>
          <w:sz w:val="24"/>
          <w:szCs w:val="24"/>
        </w:rPr>
      </w:pPr>
    </w:p>
    <w:p w14:paraId="7C5E6245">
      <w:pPr>
        <w:autoSpaceDE w:val="0"/>
        <w:autoSpaceDN w:val="0"/>
        <w:adjustRightInd w:val="0"/>
        <w:ind w:left="315" w:leftChars="150"/>
        <w:jc w:val="left"/>
        <w:rPr>
          <w:rFonts w:ascii="宋体" w:eastAsia="宋体" w:cs="宋体"/>
          <w:kern w:val="0"/>
          <w:sz w:val="24"/>
          <w:szCs w:val="24"/>
        </w:rPr>
      </w:pPr>
    </w:p>
    <w:p w14:paraId="554C3D2A">
      <w:pPr>
        <w:autoSpaceDE w:val="0"/>
        <w:autoSpaceDN w:val="0"/>
        <w:adjustRightInd w:val="0"/>
        <w:ind w:left="315" w:leftChars="150"/>
        <w:jc w:val="left"/>
        <w:rPr>
          <w:rFonts w:ascii="宋体" w:eastAsia="宋体" w:cs="宋体"/>
          <w:kern w:val="0"/>
          <w:sz w:val="24"/>
          <w:szCs w:val="24"/>
        </w:rPr>
      </w:pPr>
    </w:p>
    <w:p w14:paraId="0E098A91">
      <w:pPr>
        <w:autoSpaceDE w:val="0"/>
        <w:autoSpaceDN w:val="0"/>
        <w:adjustRightInd w:val="0"/>
        <w:ind w:left="315" w:leftChars="150"/>
        <w:jc w:val="left"/>
        <w:rPr>
          <w:rFonts w:ascii="宋体" w:eastAsia="宋体" w:cs="宋体"/>
          <w:kern w:val="0"/>
          <w:sz w:val="24"/>
          <w:szCs w:val="24"/>
        </w:rPr>
      </w:pPr>
    </w:p>
    <w:p w14:paraId="7878C98D">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19263BE5">
      <w:pPr>
        <w:pStyle w:val="13"/>
        <w:rPr>
          <w:sz w:val="72"/>
          <w:szCs w:val="72"/>
        </w:rPr>
      </w:pPr>
    </w:p>
    <w:p w14:paraId="0EDAE56F">
      <w:pPr>
        <w:pStyle w:val="13"/>
        <w:rPr>
          <w:sz w:val="72"/>
          <w:szCs w:val="72"/>
        </w:rPr>
      </w:pPr>
    </w:p>
    <w:p w14:paraId="4338AAE5">
      <w:pPr>
        <w:pStyle w:val="13"/>
        <w:rPr>
          <w:sz w:val="72"/>
          <w:szCs w:val="72"/>
        </w:rPr>
      </w:pPr>
    </w:p>
    <w:p w14:paraId="4D87CA0B">
      <w:pPr>
        <w:pStyle w:val="13"/>
        <w:rPr>
          <w:sz w:val="72"/>
          <w:szCs w:val="72"/>
        </w:rPr>
      </w:pPr>
    </w:p>
    <w:p w14:paraId="6E6B3B78">
      <w:pPr>
        <w:pStyle w:val="13"/>
        <w:jc w:val="center"/>
        <w:rPr>
          <w:sz w:val="72"/>
          <w:szCs w:val="72"/>
        </w:rPr>
      </w:pPr>
    </w:p>
    <w:p w14:paraId="1BD5AD3E">
      <w:pPr>
        <w:pStyle w:val="13"/>
        <w:jc w:val="center"/>
        <w:rPr>
          <w:rFonts w:hint="eastAsia" w:ascii="方正小标宋_GBK" w:hAnsi="方正小标宋_GBK" w:eastAsia="方正小标宋_GBK" w:cs="方正小标宋_GBK"/>
          <w:sz w:val="72"/>
          <w:szCs w:val="72"/>
        </w:rPr>
      </w:pPr>
    </w:p>
    <w:p w14:paraId="157D8551">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19AD3AC8">
      <w:pPr>
        <w:pStyle w:val="13"/>
        <w:jc w:val="center"/>
        <w:rPr>
          <w:rFonts w:hint="eastAsia" w:ascii="方正小标宋_GBK" w:hAnsi="方正小标宋_GBK" w:eastAsia="方正小标宋_GBK" w:cs="方正小标宋_GBK"/>
          <w:sz w:val="70"/>
          <w:szCs w:val="70"/>
        </w:rPr>
      </w:pPr>
    </w:p>
    <w:p w14:paraId="11E33285">
      <w:pPr>
        <w:pStyle w:val="13"/>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3EB3AA9E">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1D2B333E">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07107A49">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仿宋_GB2312" w:hAnsi="仿宋_GB2312" w:eastAsia="仿宋_GB2312" w:cs="仿宋_GB2312"/>
          <w:sz w:val="32"/>
          <w:szCs w:val="32"/>
        </w:rPr>
        <w:t>(含年初年末结转和结余)</w:t>
      </w:r>
      <w:r>
        <w:rPr>
          <w:rFonts w:hint="eastAsia" w:ascii="Times New Roman" w:hAnsi="Times New Roman" w:eastAsia="仿宋_GB2312"/>
          <w:sz w:val="32"/>
          <w:szCs w:val="32"/>
          <w:lang w:val="en-US" w:eastAsia="zh-CN"/>
        </w:rPr>
        <w:t>4534.32</w:t>
      </w:r>
      <w:r>
        <w:rPr>
          <w:rFonts w:hint="eastAsia" w:ascii="Times New Roman" w:hAnsi="Times New Roman" w:eastAsia="仿宋_GB2312"/>
          <w:sz w:val="32"/>
          <w:szCs w:val="32"/>
        </w:rPr>
        <w:t>万元。与上年相比，减少</w:t>
      </w:r>
      <w:r>
        <w:rPr>
          <w:rFonts w:hint="eastAsia" w:ascii="Times New Roman" w:hAnsi="Times New Roman" w:eastAsia="仿宋_GB2312"/>
          <w:sz w:val="32"/>
          <w:szCs w:val="32"/>
          <w:lang w:val="en-US" w:eastAsia="zh-CN"/>
        </w:rPr>
        <w:t>697.19</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13.33</w:t>
      </w:r>
      <w:r>
        <w:rPr>
          <w:rFonts w:hint="eastAsia" w:ascii="Times New Roman" w:hAnsi="Times New Roman" w:eastAsia="仿宋_GB2312"/>
          <w:sz w:val="32"/>
          <w:szCs w:val="32"/>
        </w:rPr>
        <w:t>%，主要是因为</w:t>
      </w:r>
      <w:r>
        <w:rPr>
          <w:rFonts w:hint="eastAsia" w:ascii="仿宋" w:hAnsi="仿宋" w:eastAsia="仿宋"/>
          <w:color w:val="000000"/>
          <w:sz w:val="32"/>
          <w:szCs w:val="32"/>
          <w:shd w:val="clear" w:color="auto" w:fill="FFFFFF"/>
        </w:rPr>
        <w:t>我局厉行节约，提高资金利用效率，压减一般性支出</w:t>
      </w:r>
      <w:r>
        <w:rPr>
          <w:rFonts w:hint="eastAsia" w:ascii="仿宋" w:hAnsi="仿宋" w:eastAsia="仿宋"/>
          <w:color w:val="000000"/>
          <w:sz w:val="32"/>
          <w:szCs w:val="32"/>
          <w:shd w:val="clear" w:color="auto" w:fill="FFFFFF"/>
          <w:lang w:eastAsia="zh-CN"/>
        </w:rPr>
        <w:t>。</w:t>
      </w:r>
    </w:p>
    <w:p w14:paraId="5E376481">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0BDE24F6">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年度收入合计4530.72万元，其中：财政拨款收入</w:t>
      </w:r>
      <w:r>
        <w:rPr>
          <w:rFonts w:hint="eastAsia" w:ascii="Times New Roman" w:hAnsi="Times New Roman" w:eastAsia="仿宋_GB2312"/>
          <w:sz w:val="32"/>
          <w:szCs w:val="32"/>
          <w:lang w:val="en-US" w:eastAsia="zh-CN"/>
        </w:rPr>
        <w:t>4500.93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99.34</w:t>
      </w:r>
      <w:r>
        <w:rPr>
          <w:rFonts w:hint="eastAsia" w:ascii="Times New Roman" w:hAnsi="Times New Roman" w:eastAsia="仿宋_GB2312"/>
          <w:sz w:val="32"/>
          <w:szCs w:val="32"/>
        </w:rPr>
        <w:t>%；其他收入29.79万元，占</w:t>
      </w:r>
      <w:r>
        <w:rPr>
          <w:rFonts w:hint="eastAsia" w:ascii="Times New Roman" w:hAnsi="Times New Roman" w:eastAsia="仿宋_GB2312"/>
          <w:sz w:val="32"/>
          <w:szCs w:val="32"/>
          <w:lang w:val="en-US" w:eastAsia="zh-CN"/>
        </w:rPr>
        <w:t>0.66</w:t>
      </w:r>
      <w:r>
        <w:rPr>
          <w:rFonts w:hint="eastAsia" w:ascii="Times New Roman" w:hAnsi="Times New Roman" w:eastAsia="仿宋_GB2312"/>
          <w:sz w:val="32"/>
          <w:szCs w:val="32"/>
        </w:rPr>
        <w:t>%。</w:t>
      </w:r>
    </w:p>
    <w:p w14:paraId="0C3EBE28">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31041581">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年度支出合计4534.32万元，其中：基本支出3440.46万元，占</w:t>
      </w:r>
      <w:r>
        <w:rPr>
          <w:rFonts w:hint="eastAsia" w:ascii="Times New Roman" w:hAnsi="Times New Roman" w:eastAsia="仿宋_GB2312"/>
          <w:sz w:val="32"/>
          <w:szCs w:val="32"/>
          <w:lang w:val="en-US" w:eastAsia="zh-CN"/>
        </w:rPr>
        <w:t>75.88</w:t>
      </w:r>
      <w:r>
        <w:rPr>
          <w:rFonts w:hint="eastAsia" w:ascii="Times New Roman" w:hAnsi="Times New Roman" w:eastAsia="仿宋_GB2312"/>
          <w:sz w:val="32"/>
          <w:szCs w:val="32"/>
        </w:rPr>
        <w:t>%；项目支出1093.86万元，占</w:t>
      </w:r>
      <w:r>
        <w:rPr>
          <w:rFonts w:hint="eastAsia" w:ascii="Times New Roman" w:hAnsi="Times New Roman" w:eastAsia="仿宋_GB2312"/>
          <w:sz w:val="32"/>
          <w:szCs w:val="32"/>
          <w:lang w:val="en-US" w:eastAsia="zh-CN"/>
        </w:rPr>
        <w:t>24.12</w:t>
      </w:r>
      <w:r>
        <w:rPr>
          <w:rFonts w:hint="eastAsia" w:ascii="Times New Roman" w:hAnsi="Times New Roman" w:eastAsia="仿宋_GB2312"/>
          <w:sz w:val="32"/>
          <w:szCs w:val="32"/>
        </w:rPr>
        <w:t>%。</w:t>
      </w:r>
    </w:p>
    <w:p w14:paraId="408433BE">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724EA281">
      <w:pPr>
        <w:pStyle w:val="13"/>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eastAsia="仿宋"/>
          <w:sz w:val="32"/>
          <w:szCs w:val="32"/>
          <w:lang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年度财政拨款收、支总计4500.93万元，与上年相比，减少</w:t>
      </w:r>
      <w:r>
        <w:rPr>
          <w:rFonts w:hint="eastAsia" w:ascii="Times New Roman" w:hAnsi="Times New Roman" w:eastAsia="仿宋_GB2312"/>
          <w:sz w:val="32"/>
          <w:szCs w:val="32"/>
          <w:lang w:val="en-US" w:eastAsia="zh-CN"/>
        </w:rPr>
        <w:t>656.93</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12.74</w:t>
      </w:r>
      <w:r>
        <w:rPr>
          <w:rFonts w:hint="eastAsia" w:ascii="Times New Roman" w:hAnsi="Times New Roman" w:eastAsia="仿宋_GB2312"/>
          <w:sz w:val="32"/>
          <w:szCs w:val="32"/>
        </w:rPr>
        <w:t>%，主要是因为</w:t>
      </w:r>
      <w:r>
        <w:rPr>
          <w:rFonts w:hint="eastAsia" w:ascii="仿宋" w:hAnsi="仿宋" w:eastAsia="仿宋"/>
          <w:color w:val="000000"/>
          <w:sz w:val="32"/>
          <w:szCs w:val="32"/>
          <w:shd w:val="clear" w:color="auto" w:fill="FFFFFF"/>
        </w:rPr>
        <w:t>我局厉行节约，提高资金利用效率，压减一般性支出</w:t>
      </w:r>
      <w:r>
        <w:rPr>
          <w:rFonts w:hint="eastAsia" w:ascii="仿宋" w:hAnsi="仿宋" w:eastAsia="仿宋"/>
          <w:color w:val="000000"/>
          <w:sz w:val="32"/>
          <w:szCs w:val="32"/>
          <w:shd w:val="clear" w:color="auto" w:fill="FFFFFF"/>
          <w:lang w:eastAsia="zh-CN"/>
        </w:rPr>
        <w:t>。</w:t>
      </w:r>
    </w:p>
    <w:p w14:paraId="4163A6DC">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3B7CD6A1">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41B32D41">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4440.93</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97.94</w:t>
      </w:r>
      <w:r>
        <w:rPr>
          <w:rFonts w:hint="eastAsia" w:ascii="Times New Roman" w:hAnsi="Times New Roman" w:eastAsia="仿宋_GB2312"/>
          <w:sz w:val="32"/>
          <w:szCs w:val="32"/>
        </w:rPr>
        <w:t>%，与上年相比，财政拨款支出减少</w:t>
      </w:r>
      <w:r>
        <w:rPr>
          <w:rFonts w:hint="eastAsia" w:ascii="Times New Roman" w:hAnsi="Times New Roman" w:eastAsia="仿宋_GB2312"/>
          <w:sz w:val="32"/>
          <w:szCs w:val="32"/>
          <w:lang w:val="en-US" w:eastAsia="zh-CN"/>
        </w:rPr>
        <w:t>526.9</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10.61</w:t>
      </w:r>
      <w:r>
        <w:rPr>
          <w:rFonts w:hint="eastAsia" w:ascii="Times New Roman" w:hAnsi="Times New Roman" w:eastAsia="仿宋_GB2312"/>
          <w:sz w:val="32"/>
          <w:szCs w:val="32"/>
        </w:rPr>
        <w:t>%，主要是因为</w:t>
      </w:r>
      <w:r>
        <w:rPr>
          <w:rFonts w:hint="eastAsia" w:ascii="仿宋" w:hAnsi="仿宋" w:eastAsia="仿宋"/>
          <w:color w:val="000000"/>
          <w:sz w:val="32"/>
          <w:szCs w:val="32"/>
          <w:shd w:val="clear" w:color="auto" w:fill="FFFFFF"/>
        </w:rPr>
        <w:t>我局厉行节约，提高资金利用效率，压减一般性支出</w:t>
      </w:r>
      <w:r>
        <w:rPr>
          <w:rFonts w:hint="eastAsia" w:ascii="仿宋" w:hAnsi="仿宋" w:eastAsia="仿宋"/>
          <w:color w:val="000000"/>
          <w:sz w:val="32"/>
          <w:szCs w:val="32"/>
          <w:shd w:val="clear" w:color="auto" w:fill="FFFFFF"/>
          <w:lang w:eastAsia="zh-CN"/>
        </w:rPr>
        <w:t>。</w:t>
      </w:r>
    </w:p>
    <w:p w14:paraId="745319DE">
      <w:pPr>
        <w:pStyle w:val="13"/>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55B18294">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4440.93</w:t>
      </w:r>
      <w:r>
        <w:rPr>
          <w:rFonts w:hint="eastAsia" w:ascii="Times New Roman" w:hAnsi="Times New Roman" w:eastAsia="仿宋_GB2312"/>
          <w:sz w:val="32"/>
          <w:szCs w:val="32"/>
        </w:rPr>
        <w:t>万元，主要用于以下方面：一般公共服务（类）支出4038.97万元，占</w:t>
      </w:r>
      <w:r>
        <w:rPr>
          <w:rFonts w:hint="eastAsia" w:ascii="Times New Roman" w:hAnsi="Times New Roman" w:eastAsia="仿宋_GB2312"/>
          <w:sz w:val="32"/>
          <w:szCs w:val="32"/>
          <w:lang w:val="en-US" w:eastAsia="zh-CN"/>
        </w:rPr>
        <w:t>90.93</w:t>
      </w:r>
      <w:r>
        <w:rPr>
          <w:rFonts w:hint="eastAsia" w:ascii="Times New Roman" w:hAnsi="Times New Roman" w:eastAsia="仿宋_GB2312"/>
          <w:sz w:val="32"/>
          <w:szCs w:val="32"/>
        </w:rPr>
        <w:t>%；科学技术支出77.3万元，占</w:t>
      </w:r>
      <w:r>
        <w:rPr>
          <w:rFonts w:hint="eastAsia" w:ascii="Times New Roman" w:hAnsi="Times New Roman" w:eastAsia="仿宋_GB2312"/>
          <w:sz w:val="32"/>
          <w:szCs w:val="32"/>
          <w:lang w:val="en-US" w:eastAsia="zh-CN"/>
        </w:rPr>
        <w:t>1.74</w:t>
      </w:r>
      <w:r>
        <w:rPr>
          <w:rFonts w:hint="eastAsia" w:ascii="Times New Roman" w:hAnsi="Times New Roman" w:eastAsia="仿宋_GB2312"/>
          <w:sz w:val="32"/>
          <w:szCs w:val="32"/>
        </w:rPr>
        <w:t>%;社会保障和就业支出81.63</w:t>
      </w:r>
      <w:r>
        <w:rPr>
          <w:rFonts w:hint="eastAsia" w:ascii="Times New Roman" w:hAnsi="Times New Roman" w:eastAsia="仿宋_GB2312"/>
          <w:sz w:val="32"/>
          <w:szCs w:val="32"/>
          <w:lang w:eastAsia="zh-CN"/>
        </w:rPr>
        <w:t>万元，</w:t>
      </w:r>
      <w:r>
        <w:rPr>
          <w:rFonts w:hint="eastAsia" w:ascii="Times New Roman" w:hAnsi="Times New Roman" w:eastAsia="仿宋_GB2312"/>
          <w:sz w:val="32"/>
          <w:szCs w:val="32"/>
        </w:rPr>
        <w:t>占</w:t>
      </w:r>
      <w:r>
        <w:rPr>
          <w:rFonts w:hint="eastAsia" w:ascii="Times New Roman" w:hAnsi="Times New Roman" w:eastAsia="仿宋_GB2312"/>
          <w:sz w:val="32"/>
          <w:szCs w:val="32"/>
          <w:lang w:val="en-US" w:eastAsia="zh-CN"/>
        </w:rPr>
        <w:t>1.84</w:t>
      </w:r>
      <w:r>
        <w:rPr>
          <w:rFonts w:hint="eastAsia" w:ascii="Times New Roman" w:hAnsi="Times New Roman" w:eastAsia="仿宋_GB2312"/>
          <w:sz w:val="32"/>
          <w:szCs w:val="32"/>
        </w:rPr>
        <w:t>%;卫生健康支出8.29</w:t>
      </w:r>
      <w:r>
        <w:rPr>
          <w:rFonts w:hint="eastAsia" w:ascii="Times New Roman" w:hAnsi="Times New Roman" w:eastAsia="仿宋_GB2312"/>
          <w:sz w:val="32"/>
          <w:szCs w:val="32"/>
          <w:lang w:eastAsia="zh-CN"/>
        </w:rPr>
        <w:t>万元，</w:t>
      </w:r>
      <w:r>
        <w:rPr>
          <w:rFonts w:hint="eastAsia" w:ascii="Times New Roman" w:hAnsi="Times New Roman" w:eastAsia="仿宋_GB2312"/>
          <w:sz w:val="32"/>
          <w:szCs w:val="32"/>
        </w:rPr>
        <w:t>占</w:t>
      </w:r>
      <w:r>
        <w:rPr>
          <w:rFonts w:hint="eastAsia" w:ascii="Times New Roman" w:hAnsi="Times New Roman" w:eastAsia="仿宋_GB2312"/>
          <w:sz w:val="32"/>
          <w:szCs w:val="32"/>
          <w:lang w:val="en-US" w:eastAsia="zh-CN"/>
        </w:rPr>
        <w:t>0.19</w:t>
      </w:r>
      <w:r>
        <w:rPr>
          <w:rFonts w:hint="eastAsia" w:ascii="Times New Roman" w:hAnsi="Times New Roman" w:eastAsia="仿宋_GB2312"/>
          <w:sz w:val="32"/>
          <w:szCs w:val="32"/>
        </w:rPr>
        <w:t>%;农林水支出4.3</w:t>
      </w:r>
      <w:r>
        <w:rPr>
          <w:rFonts w:hint="eastAsia" w:ascii="Times New Roman" w:hAnsi="Times New Roman" w:eastAsia="仿宋_GB2312"/>
          <w:sz w:val="32"/>
          <w:szCs w:val="32"/>
          <w:lang w:eastAsia="zh-CN"/>
        </w:rPr>
        <w:t>万元，</w:t>
      </w:r>
      <w:r>
        <w:rPr>
          <w:rFonts w:hint="eastAsia" w:ascii="Times New Roman" w:hAnsi="Times New Roman" w:eastAsia="仿宋_GB2312"/>
          <w:sz w:val="32"/>
          <w:szCs w:val="32"/>
        </w:rPr>
        <w:t>占</w:t>
      </w:r>
      <w:r>
        <w:rPr>
          <w:rFonts w:hint="eastAsia" w:ascii="Times New Roman" w:hAnsi="Times New Roman" w:eastAsia="仿宋_GB2312"/>
          <w:sz w:val="32"/>
          <w:szCs w:val="32"/>
          <w:lang w:val="en-US" w:eastAsia="zh-CN"/>
        </w:rPr>
        <w:t>0.10</w:t>
      </w:r>
      <w:r>
        <w:rPr>
          <w:rFonts w:hint="eastAsia" w:ascii="Times New Roman" w:hAnsi="Times New Roman" w:eastAsia="仿宋_GB2312"/>
          <w:sz w:val="32"/>
          <w:szCs w:val="32"/>
        </w:rPr>
        <w:t>%;住房保障支出220.44</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占</w:t>
      </w:r>
      <w:r>
        <w:rPr>
          <w:rFonts w:hint="eastAsia" w:ascii="Times New Roman" w:hAnsi="Times New Roman" w:eastAsia="仿宋_GB2312"/>
          <w:sz w:val="32"/>
          <w:szCs w:val="32"/>
          <w:lang w:val="en-US" w:eastAsia="zh-CN"/>
        </w:rPr>
        <w:t>4.96</w:t>
      </w:r>
      <w:r>
        <w:rPr>
          <w:rFonts w:hint="eastAsia" w:ascii="Times New Roman" w:hAnsi="Times New Roman" w:eastAsia="仿宋_GB2312"/>
          <w:sz w:val="32"/>
          <w:szCs w:val="32"/>
        </w:rPr>
        <w:t>%;粮油物资储备支出</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lang w:eastAsia="zh-CN"/>
        </w:rPr>
        <w:t>万元，</w:t>
      </w:r>
      <w:r>
        <w:rPr>
          <w:rFonts w:hint="eastAsia" w:ascii="Times New Roman" w:hAnsi="Times New Roman" w:eastAsia="仿宋_GB2312"/>
          <w:sz w:val="32"/>
          <w:szCs w:val="32"/>
        </w:rPr>
        <w:t>占</w:t>
      </w:r>
      <w:r>
        <w:rPr>
          <w:rFonts w:hint="eastAsia" w:ascii="Times New Roman" w:hAnsi="Times New Roman" w:eastAsia="仿宋_GB2312"/>
          <w:sz w:val="32"/>
          <w:szCs w:val="32"/>
          <w:lang w:val="en-US" w:eastAsia="zh-CN"/>
        </w:rPr>
        <w:t>0.24</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6E1E2A04">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77FF4F32">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3801.13</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4440.93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116.83</w:t>
      </w:r>
      <w:r>
        <w:rPr>
          <w:rFonts w:hint="eastAsia" w:ascii="Times New Roman" w:hAnsi="Times New Roman" w:eastAsia="仿宋_GB2312"/>
          <w:sz w:val="32"/>
          <w:szCs w:val="32"/>
        </w:rPr>
        <w:t>%，其中：</w:t>
      </w:r>
    </w:p>
    <w:p w14:paraId="7BD207A8">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1、一般公共服务（类）税收事务（款）其他税收事务支出（项）。</w:t>
      </w:r>
    </w:p>
    <w:p w14:paraId="2B37E7FA">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仿宋_GB2312" w:hAnsi="仿宋_GB2312" w:eastAsia="仿宋_GB2312" w:cs="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34.57</w:t>
      </w:r>
      <w:r>
        <w:rPr>
          <w:rFonts w:hint="eastAsia" w:ascii="Times New Roman" w:hAnsi="Times New Roman" w:eastAsia="仿宋_GB2312"/>
          <w:sz w:val="32"/>
          <w:szCs w:val="32"/>
        </w:rPr>
        <w:t>万元，决算数大于年初预算数的主要原因是：</w:t>
      </w:r>
      <w:r>
        <w:rPr>
          <w:rFonts w:hint="eastAsia" w:ascii="仿宋_GB2312" w:hAnsi="仿宋_GB2312" w:eastAsia="仿宋_GB2312" w:cs="仿宋_GB2312"/>
          <w:sz w:val="32"/>
          <w:szCs w:val="32"/>
        </w:rPr>
        <w:t>年中追加专项资金，年初未纳入预算</w:t>
      </w:r>
      <w:r>
        <w:rPr>
          <w:rFonts w:hint="eastAsia" w:ascii="仿宋_GB2312" w:hAnsi="仿宋_GB2312" w:eastAsia="仿宋_GB2312" w:cs="仿宋_GB2312"/>
          <w:sz w:val="32"/>
          <w:szCs w:val="32"/>
          <w:lang w:eastAsia="zh-CN"/>
        </w:rPr>
        <w:t>。</w:t>
      </w:r>
    </w:p>
    <w:p w14:paraId="0E2A3DA4">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一般公共服务（类）知识产权事务（款）</w:t>
      </w:r>
      <w:r>
        <w:rPr>
          <w:rFonts w:hint="eastAsia" w:ascii="Times New Roman" w:hAnsi="Times New Roman" w:eastAsia="仿宋_GB2312"/>
          <w:sz w:val="32"/>
          <w:szCs w:val="32"/>
          <w:lang w:eastAsia="zh-CN"/>
        </w:rPr>
        <w:t>知识产权宏观管理</w:t>
      </w:r>
      <w:r>
        <w:rPr>
          <w:rFonts w:hint="eastAsia" w:ascii="Times New Roman" w:hAnsi="Times New Roman" w:eastAsia="仿宋_GB2312"/>
          <w:sz w:val="32"/>
          <w:szCs w:val="32"/>
        </w:rPr>
        <w:t>（项）。</w:t>
      </w:r>
    </w:p>
    <w:p w14:paraId="775FFF2F">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仿宋_GB2312" w:hAnsi="仿宋_GB2312" w:eastAsia="仿宋_GB2312" w:cs="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17.17</w:t>
      </w:r>
      <w:r>
        <w:rPr>
          <w:rFonts w:hint="eastAsia" w:ascii="Times New Roman" w:hAnsi="Times New Roman" w:eastAsia="仿宋_GB2312"/>
          <w:sz w:val="32"/>
          <w:szCs w:val="32"/>
        </w:rPr>
        <w:t>万元，决算数大于年初预算数的主要原因是：</w:t>
      </w:r>
      <w:r>
        <w:rPr>
          <w:rFonts w:hint="eastAsia" w:ascii="仿宋_GB2312" w:hAnsi="仿宋_GB2312" w:eastAsia="仿宋_GB2312" w:cs="仿宋_GB2312"/>
          <w:sz w:val="32"/>
          <w:szCs w:val="32"/>
        </w:rPr>
        <w:t>年中追加专项资金，年初未纳入预算</w:t>
      </w:r>
      <w:r>
        <w:rPr>
          <w:rFonts w:hint="eastAsia" w:ascii="仿宋_GB2312" w:hAnsi="仿宋_GB2312" w:eastAsia="仿宋_GB2312" w:cs="仿宋_GB2312"/>
          <w:sz w:val="32"/>
          <w:szCs w:val="32"/>
          <w:lang w:eastAsia="zh-CN"/>
        </w:rPr>
        <w:t>。</w:t>
      </w:r>
    </w:p>
    <w:p w14:paraId="20ACAFE3">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一般公共服务（类）市场监督管理事务（款）质量基础（项）。</w:t>
      </w:r>
    </w:p>
    <w:p w14:paraId="57BF2945">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24.5</w:t>
      </w:r>
      <w:r>
        <w:rPr>
          <w:rFonts w:hint="eastAsia" w:ascii="Times New Roman" w:hAnsi="Times New Roman" w:eastAsia="仿宋_GB2312"/>
          <w:sz w:val="32"/>
          <w:szCs w:val="32"/>
        </w:rPr>
        <w:t>万元，决算数大于年初预算数的主要原因是：</w:t>
      </w:r>
      <w:r>
        <w:rPr>
          <w:rFonts w:hint="eastAsia" w:ascii="仿宋_GB2312" w:hAnsi="仿宋_GB2312" w:eastAsia="仿宋_GB2312" w:cs="仿宋_GB2312"/>
          <w:sz w:val="32"/>
          <w:szCs w:val="32"/>
        </w:rPr>
        <w:t>年中追加专项资金，年初未纳入预算</w:t>
      </w:r>
      <w:r>
        <w:rPr>
          <w:rFonts w:hint="eastAsia" w:ascii="仿宋_GB2312" w:hAnsi="仿宋_GB2312" w:eastAsia="仿宋_GB2312" w:cs="仿宋_GB2312"/>
          <w:sz w:val="32"/>
          <w:szCs w:val="32"/>
          <w:lang w:eastAsia="zh-CN"/>
        </w:rPr>
        <w:t>。</w:t>
      </w:r>
    </w:p>
    <w:p w14:paraId="0A8C8D67">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一般公共服务（类）市场监督管理事务（款）</w:t>
      </w:r>
      <w:r>
        <w:rPr>
          <w:rFonts w:hint="eastAsia" w:ascii="Times New Roman" w:hAnsi="Times New Roman" w:eastAsia="仿宋_GB2312"/>
          <w:sz w:val="32"/>
          <w:szCs w:val="32"/>
          <w:lang w:eastAsia="zh-CN"/>
        </w:rPr>
        <w:t>其他</w:t>
      </w:r>
      <w:r>
        <w:rPr>
          <w:rFonts w:hint="eastAsia" w:ascii="Times New Roman" w:hAnsi="Times New Roman" w:eastAsia="仿宋_GB2312"/>
          <w:sz w:val="32"/>
          <w:szCs w:val="32"/>
        </w:rPr>
        <w:t>市场监督管理事务（项）。</w:t>
      </w:r>
    </w:p>
    <w:p w14:paraId="1BA5E9D1">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75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135.2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180.27</w:t>
      </w:r>
      <w:r>
        <w:rPr>
          <w:rFonts w:hint="eastAsia" w:ascii="Times New Roman" w:hAnsi="Times New Roman" w:eastAsia="仿宋_GB2312"/>
          <w:sz w:val="32"/>
          <w:szCs w:val="32"/>
        </w:rPr>
        <w:t>%，决算数大于年初预算数的主要原因是：</w:t>
      </w:r>
      <w:r>
        <w:rPr>
          <w:rFonts w:hint="eastAsia" w:ascii="仿宋_GB2312" w:hAnsi="仿宋_GB2312" w:eastAsia="仿宋_GB2312" w:cs="仿宋_GB2312"/>
          <w:sz w:val="32"/>
          <w:szCs w:val="32"/>
          <w:lang w:eastAsia="zh-CN"/>
        </w:rPr>
        <w:t>收到省级项目资金，</w:t>
      </w:r>
      <w:r>
        <w:rPr>
          <w:rFonts w:hint="eastAsia" w:ascii="仿宋_GB2312" w:hAnsi="仿宋_GB2312" w:eastAsia="仿宋_GB2312" w:cs="仿宋_GB2312"/>
          <w:sz w:val="32"/>
          <w:szCs w:val="32"/>
        </w:rPr>
        <w:t>年中具体监管任务变动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导致经费使用情况与预算不符。</w:t>
      </w:r>
    </w:p>
    <w:p w14:paraId="671924DE">
      <w:pPr>
        <w:pStyle w:val="1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一般公共服务（类）市场监督管理事务（款）</w:t>
      </w:r>
      <w:r>
        <w:rPr>
          <w:rFonts w:hint="eastAsia" w:ascii="Times New Roman" w:hAnsi="Times New Roman" w:eastAsia="仿宋_GB2312"/>
          <w:sz w:val="32"/>
          <w:szCs w:val="32"/>
          <w:lang w:eastAsia="zh-CN"/>
        </w:rPr>
        <w:t>食品安全监管</w:t>
      </w:r>
      <w:r>
        <w:rPr>
          <w:rFonts w:hint="eastAsia" w:ascii="Times New Roman" w:hAnsi="Times New Roman" w:eastAsia="仿宋_GB2312"/>
          <w:sz w:val="32"/>
          <w:szCs w:val="32"/>
        </w:rPr>
        <w:t>（项）。</w:t>
      </w:r>
    </w:p>
    <w:p w14:paraId="7F323F3B">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367.4</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234.67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63.87</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小于</w:t>
      </w:r>
      <w:r>
        <w:rPr>
          <w:rFonts w:hint="eastAsia" w:ascii="Times New Roman" w:hAnsi="Times New Roman" w:eastAsia="仿宋_GB2312"/>
          <w:sz w:val="32"/>
          <w:szCs w:val="32"/>
        </w:rPr>
        <w:t>年初预算数的主要原因是：</w:t>
      </w:r>
      <w:r>
        <w:rPr>
          <w:rFonts w:hint="eastAsia" w:ascii="仿宋" w:hAnsi="仿宋" w:eastAsia="仿宋"/>
          <w:color w:val="000000"/>
          <w:sz w:val="32"/>
          <w:szCs w:val="32"/>
          <w:shd w:val="clear" w:color="auto" w:fill="FFFFFF"/>
        </w:rPr>
        <w:t>我局厉行节约，提高资金利用效率</w:t>
      </w:r>
      <w:r>
        <w:rPr>
          <w:rFonts w:hint="eastAsia" w:ascii="仿宋" w:hAnsi="仿宋" w:eastAsia="仿宋"/>
          <w:color w:val="000000"/>
          <w:sz w:val="32"/>
          <w:szCs w:val="32"/>
          <w:shd w:val="clear" w:color="auto" w:fill="FFFFFF"/>
          <w:lang w:eastAsia="zh-CN"/>
        </w:rPr>
        <w:t>，</w:t>
      </w:r>
      <w:r>
        <w:rPr>
          <w:rFonts w:hint="eastAsia" w:ascii="仿宋_GB2312" w:hAnsi="仿宋_GB2312" w:eastAsia="仿宋_GB2312" w:cs="仿宋_GB2312"/>
          <w:sz w:val="32"/>
          <w:szCs w:val="32"/>
        </w:rPr>
        <w:t>导致经费使用情况与预算不符。</w:t>
      </w:r>
    </w:p>
    <w:p w14:paraId="467F6F22">
      <w:pPr>
        <w:pStyle w:val="1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一般公共服务（类）市场监督管理事务（款）</w:t>
      </w:r>
      <w:r>
        <w:rPr>
          <w:rFonts w:hint="eastAsia" w:ascii="Times New Roman" w:hAnsi="Times New Roman" w:eastAsia="仿宋_GB2312"/>
          <w:sz w:val="32"/>
          <w:szCs w:val="32"/>
          <w:lang w:eastAsia="zh-CN"/>
        </w:rPr>
        <w:t>市场主体管理</w:t>
      </w:r>
      <w:r>
        <w:rPr>
          <w:rFonts w:hint="eastAsia" w:ascii="Times New Roman" w:hAnsi="Times New Roman" w:eastAsia="仿宋_GB2312"/>
          <w:sz w:val="32"/>
          <w:szCs w:val="32"/>
        </w:rPr>
        <w:t>（项）。</w:t>
      </w:r>
    </w:p>
    <w:p w14:paraId="0A9C3803">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270.7</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89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32.88</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小于</w:t>
      </w:r>
      <w:r>
        <w:rPr>
          <w:rFonts w:hint="eastAsia" w:ascii="Times New Roman" w:hAnsi="Times New Roman" w:eastAsia="仿宋_GB2312"/>
          <w:sz w:val="32"/>
          <w:szCs w:val="32"/>
        </w:rPr>
        <w:t>年初预算数的主要原因是：</w:t>
      </w:r>
      <w:r>
        <w:rPr>
          <w:rFonts w:hint="eastAsia" w:ascii="仿宋_GB2312" w:hAnsi="仿宋_GB2312" w:eastAsia="仿宋_GB2312" w:cs="仿宋_GB2312"/>
          <w:sz w:val="32"/>
          <w:szCs w:val="32"/>
        </w:rPr>
        <w:t>年中具体监管任务变动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导致经费使用情况与预算不符。</w:t>
      </w:r>
    </w:p>
    <w:p w14:paraId="6E61F863">
      <w:pPr>
        <w:pStyle w:val="1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一般公共服务（类）市场监督管理事务（款）</w:t>
      </w:r>
      <w:r>
        <w:rPr>
          <w:rFonts w:hint="eastAsia" w:ascii="Times New Roman" w:hAnsi="Times New Roman" w:eastAsia="仿宋_GB2312"/>
          <w:sz w:val="32"/>
          <w:szCs w:val="32"/>
          <w:lang w:eastAsia="zh-CN"/>
        </w:rPr>
        <w:t>质量安全监管</w:t>
      </w:r>
      <w:r>
        <w:rPr>
          <w:rFonts w:hint="eastAsia" w:ascii="Times New Roman" w:hAnsi="Times New Roman" w:eastAsia="仿宋_GB2312"/>
          <w:sz w:val="32"/>
          <w:szCs w:val="32"/>
        </w:rPr>
        <w:t>（项）。</w:t>
      </w:r>
    </w:p>
    <w:p w14:paraId="62FCA06D">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170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58.82</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小于</w:t>
      </w:r>
      <w:r>
        <w:rPr>
          <w:rFonts w:hint="eastAsia" w:ascii="Times New Roman" w:hAnsi="Times New Roman" w:eastAsia="仿宋_GB2312"/>
          <w:sz w:val="32"/>
          <w:szCs w:val="32"/>
        </w:rPr>
        <w:t>年初预算数的主要原因是：</w:t>
      </w:r>
      <w:r>
        <w:rPr>
          <w:rFonts w:hint="eastAsia" w:ascii="仿宋" w:hAnsi="仿宋" w:eastAsia="仿宋"/>
          <w:color w:val="000000"/>
          <w:sz w:val="32"/>
          <w:szCs w:val="32"/>
          <w:shd w:val="clear" w:color="auto" w:fill="FFFFFF"/>
        </w:rPr>
        <w:t>我局厉行节约，提高资金利用效率</w:t>
      </w:r>
      <w:r>
        <w:rPr>
          <w:rFonts w:hint="eastAsia" w:ascii="仿宋" w:hAnsi="仿宋" w:eastAsia="仿宋"/>
          <w:color w:val="000000"/>
          <w:sz w:val="32"/>
          <w:szCs w:val="32"/>
          <w:shd w:val="clear" w:color="auto" w:fill="FFFFFF"/>
          <w:lang w:eastAsia="zh-CN"/>
        </w:rPr>
        <w:t>，</w:t>
      </w:r>
      <w:r>
        <w:rPr>
          <w:rFonts w:hint="eastAsia" w:ascii="仿宋_GB2312" w:hAnsi="仿宋_GB2312" w:eastAsia="仿宋_GB2312" w:cs="仿宋_GB2312"/>
          <w:sz w:val="32"/>
          <w:szCs w:val="32"/>
        </w:rPr>
        <w:t>导致经费使用情况与预算不符。</w:t>
      </w:r>
    </w:p>
    <w:p w14:paraId="3AEEA689">
      <w:pPr>
        <w:pStyle w:val="1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一般公共服务（类）市场监督管理事务（款）</w:t>
      </w:r>
      <w:r>
        <w:rPr>
          <w:rFonts w:hint="eastAsia" w:ascii="Times New Roman" w:hAnsi="Times New Roman" w:eastAsia="仿宋_GB2312"/>
          <w:sz w:val="32"/>
          <w:szCs w:val="32"/>
          <w:lang w:eastAsia="zh-CN"/>
        </w:rPr>
        <w:t>药品事务</w:t>
      </w:r>
      <w:r>
        <w:rPr>
          <w:rFonts w:hint="eastAsia" w:ascii="Times New Roman" w:hAnsi="Times New Roman" w:eastAsia="仿宋_GB2312"/>
          <w:sz w:val="32"/>
          <w:szCs w:val="32"/>
        </w:rPr>
        <w:t>（项）。</w:t>
      </w:r>
    </w:p>
    <w:p w14:paraId="22BE45D3">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50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11.28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22.56</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小于</w:t>
      </w:r>
      <w:r>
        <w:rPr>
          <w:rFonts w:hint="eastAsia" w:ascii="Times New Roman" w:hAnsi="Times New Roman" w:eastAsia="仿宋_GB2312"/>
          <w:sz w:val="32"/>
          <w:szCs w:val="32"/>
        </w:rPr>
        <w:t>年初预算数的主要原因是：</w:t>
      </w:r>
      <w:r>
        <w:rPr>
          <w:rFonts w:hint="eastAsia" w:ascii="仿宋" w:hAnsi="仿宋" w:eastAsia="仿宋"/>
          <w:color w:val="000000"/>
          <w:sz w:val="32"/>
          <w:szCs w:val="32"/>
          <w:shd w:val="clear" w:color="auto" w:fill="FFFFFF"/>
        </w:rPr>
        <w:t>我局厉行节约，提高资金利用效率</w:t>
      </w:r>
      <w:r>
        <w:rPr>
          <w:rFonts w:hint="eastAsia" w:ascii="仿宋" w:hAnsi="仿宋" w:eastAsia="仿宋"/>
          <w:color w:val="000000"/>
          <w:sz w:val="32"/>
          <w:szCs w:val="32"/>
          <w:shd w:val="clear" w:color="auto" w:fill="FFFFFF"/>
          <w:lang w:eastAsia="zh-CN"/>
        </w:rPr>
        <w:t>，</w:t>
      </w:r>
      <w:r>
        <w:rPr>
          <w:rFonts w:hint="eastAsia" w:ascii="仿宋_GB2312" w:hAnsi="仿宋_GB2312" w:eastAsia="仿宋_GB2312" w:cs="仿宋_GB2312"/>
          <w:sz w:val="32"/>
          <w:szCs w:val="32"/>
        </w:rPr>
        <w:t>导致经费使用情况与预算不符。</w:t>
      </w:r>
    </w:p>
    <w:p w14:paraId="66940253">
      <w:pPr>
        <w:pStyle w:val="1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一般公共服务（类）市场监督管理事务（款）</w:t>
      </w:r>
      <w:r>
        <w:rPr>
          <w:rFonts w:hint="eastAsia" w:ascii="Times New Roman" w:hAnsi="Times New Roman" w:eastAsia="仿宋_GB2312"/>
          <w:sz w:val="32"/>
          <w:szCs w:val="32"/>
          <w:lang w:eastAsia="zh-CN"/>
        </w:rPr>
        <w:t>一般行政管理事务</w:t>
      </w:r>
      <w:r>
        <w:rPr>
          <w:rFonts w:hint="eastAsia" w:ascii="Times New Roman" w:hAnsi="Times New Roman" w:eastAsia="仿宋_GB2312"/>
          <w:sz w:val="32"/>
          <w:szCs w:val="32"/>
        </w:rPr>
        <w:t>（项）。</w:t>
      </w:r>
    </w:p>
    <w:p w14:paraId="0540F22D">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216.06</w:t>
      </w:r>
      <w:r>
        <w:rPr>
          <w:rFonts w:hint="eastAsia" w:ascii="Times New Roman" w:hAnsi="Times New Roman" w:eastAsia="仿宋_GB2312"/>
          <w:sz w:val="32"/>
          <w:szCs w:val="32"/>
        </w:rPr>
        <w:t>万元，决算数</w:t>
      </w:r>
      <w:r>
        <w:rPr>
          <w:rFonts w:hint="eastAsia" w:ascii="Times New Roman" w:hAnsi="Times New Roman" w:eastAsia="仿宋_GB2312"/>
          <w:sz w:val="32"/>
          <w:szCs w:val="32"/>
          <w:lang w:eastAsia="zh-CN"/>
        </w:rPr>
        <w:t>大于</w:t>
      </w:r>
      <w:r>
        <w:rPr>
          <w:rFonts w:hint="eastAsia" w:ascii="Times New Roman" w:hAnsi="Times New Roman" w:eastAsia="仿宋_GB2312"/>
          <w:sz w:val="32"/>
          <w:szCs w:val="32"/>
        </w:rPr>
        <w:t>年初预算数的主要原因是：</w:t>
      </w:r>
      <w:r>
        <w:rPr>
          <w:rFonts w:hint="eastAsia" w:ascii="仿宋_GB2312" w:hAnsi="仿宋_GB2312" w:eastAsia="仿宋_GB2312" w:cs="仿宋_GB2312"/>
          <w:sz w:val="32"/>
          <w:szCs w:val="32"/>
        </w:rPr>
        <w:t>年中追加专项资金，年初未纳入预算。</w:t>
      </w:r>
    </w:p>
    <w:p w14:paraId="11EF2883">
      <w:pPr>
        <w:pStyle w:val="1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一般公共服务（类）市场监督管理事务（款）</w:t>
      </w:r>
      <w:r>
        <w:rPr>
          <w:rFonts w:hint="eastAsia" w:ascii="Times New Roman" w:hAnsi="Times New Roman" w:eastAsia="仿宋_GB2312"/>
          <w:sz w:val="32"/>
          <w:szCs w:val="32"/>
          <w:lang w:eastAsia="zh-CN"/>
        </w:rPr>
        <w:t>行政运行</w:t>
      </w:r>
      <w:r>
        <w:rPr>
          <w:rFonts w:hint="eastAsia" w:ascii="Times New Roman" w:hAnsi="Times New Roman" w:eastAsia="仿宋_GB2312"/>
          <w:sz w:val="32"/>
          <w:szCs w:val="32"/>
        </w:rPr>
        <w:t>（项）。</w:t>
      </w:r>
    </w:p>
    <w:p w14:paraId="7A0374B9">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2647.59</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3126.52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118.09</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大于</w:t>
      </w:r>
      <w:r>
        <w:rPr>
          <w:rFonts w:hint="eastAsia" w:ascii="Times New Roman" w:hAnsi="Times New Roman" w:eastAsia="仿宋_GB2312"/>
          <w:sz w:val="32"/>
          <w:szCs w:val="32"/>
        </w:rPr>
        <w:t>年初预算数的主要原因是：</w:t>
      </w:r>
      <w:r>
        <w:rPr>
          <w:rFonts w:hint="eastAsia" w:ascii="仿宋_GB2312" w:hAnsi="仿宋_GB2312" w:eastAsia="仿宋_GB2312" w:cs="仿宋_GB2312"/>
          <w:sz w:val="32"/>
          <w:szCs w:val="32"/>
        </w:rPr>
        <w:t>职工工资提标、年中追加公车补贴</w:t>
      </w:r>
      <w:r>
        <w:rPr>
          <w:rFonts w:hint="eastAsia" w:ascii="仿宋_GB2312" w:hAnsi="仿宋_GB2312" w:eastAsia="仿宋_GB2312" w:cs="仿宋_GB2312"/>
          <w:sz w:val="32"/>
          <w:szCs w:val="32"/>
          <w:lang w:eastAsia="zh-CN"/>
        </w:rPr>
        <w:t>、绩效奖金</w:t>
      </w:r>
      <w:r>
        <w:rPr>
          <w:rFonts w:hint="eastAsia" w:ascii="仿宋_GB2312" w:hAnsi="仿宋_GB2312" w:eastAsia="仿宋_GB2312" w:cs="仿宋_GB2312"/>
          <w:sz w:val="32"/>
          <w:szCs w:val="32"/>
        </w:rPr>
        <w:t>等。</w:t>
      </w:r>
    </w:p>
    <w:p w14:paraId="446C2BA6">
      <w:pPr>
        <w:pStyle w:val="1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一般公共服务（类）纪检监察事务（款）</w:t>
      </w:r>
      <w:r>
        <w:rPr>
          <w:rFonts w:hint="eastAsia" w:ascii="Times New Roman" w:hAnsi="Times New Roman" w:eastAsia="仿宋_GB2312"/>
          <w:sz w:val="32"/>
          <w:szCs w:val="32"/>
          <w:lang w:eastAsia="zh-CN"/>
        </w:rPr>
        <w:t>一般行政管理事务</w:t>
      </w:r>
      <w:r>
        <w:rPr>
          <w:rFonts w:hint="eastAsia" w:ascii="Times New Roman" w:hAnsi="Times New Roman" w:eastAsia="仿宋_GB2312"/>
          <w:sz w:val="32"/>
          <w:szCs w:val="32"/>
        </w:rPr>
        <w:t>（项）。</w:t>
      </w:r>
    </w:p>
    <w:p w14:paraId="5AC15707">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50</w:t>
      </w:r>
      <w:r>
        <w:rPr>
          <w:rFonts w:hint="eastAsia" w:ascii="Times New Roman" w:hAnsi="Times New Roman" w:eastAsia="仿宋_GB2312"/>
          <w:sz w:val="32"/>
          <w:szCs w:val="32"/>
        </w:rPr>
        <w:t>万元，决算数</w:t>
      </w:r>
      <w:r>
        <w:rPr>
          <w:rFonts w:hint="eastAsia" w:ascii="Times New Roman" w:hAnsi="Times New Roman" w:eastAsia="仿宋_GB2312"/>
          <w:sz w:val="32"/>
          <w:szCs w:val="32"/>
          <w:lang w:eastAsia="zh-CN"/>
        </w:rPr>
        <w:t>大于</w:t>
      </w:r>
      <w:r>
        <w:rPr>
          <w:rFonts w:hint="eastAsia" w:ascii="Times New Roman" w:hAnsi="Times New Roman" w:eastAsia="仿宋_GB2312"/>
          <w:sz w:val="32"/>
          <w:szCs w:val="32"/>
        </w:rPr>
        <w:t>年初预算数的主要原因是：</w:t>
      </w:r>
      <w:r>
        <w:rPr>
          <w:rFonts w:hint="eastAsia" w:ascii="仿宋_GB2312" w:hAnsi="仿宋_GB2312" w:eastAsia="仿宋_GB2312" w:cs="仿宋_GB2312"/>
          <w:sz w:val="32"/>
          <w:szCs w:val="32"/>
        </w:rPr>
        <w:t>年中追加专项资金，年初未纳入预算。</w:t>
      </w:r>
    </w:p>
    <w:p w14:paraId="0DFBDED1">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w:t>
      </w:r>
      <w:r>
        <w:rPr>
          <w:rFonts w:hint="eastAsia" w:ascii="Times New Roman" w:hAnsi="Times New Roman" w:eastAsia="仿宋_GB2312"/>
          <w:sz w:val="32"/>
          <w:szCs w:val="32"/>
        </w:rPr>
        <w:t>社会保障和就业支出（类）</w:t>
      </w:r>
      <w:r>
        <w:rPr>
          <w:rFonts w:hint="eastAsia" w:ascii="Times New Roman" w:hAnsi="Times New Roman" w:eastAsia="仿宋_GB2312"/>
          <w:sz w:val="32"/>
          <w:szCs w:val="32"/>
          <w:lang w:eastAsia="zh-CN"/>
        </w:rPr>
        <w:t>抚恤</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死亡抚恤</w:t>
      </w:r>
      <w:r>
        <w:rPr>
          <w:rFonts w:hint="eastAsia" w:ascii="Times New Roman" w:hAnsi="Times New Roman" w:eastAsia="仿宋_GB2312"/>
          <w:sz w:val="32"/>
          <w:szCs w:val="32"/>
        </w:rPr>
        <w:t>（项）。</w:t>
      </w:r>
    </w:p>
    <w:p w14:paraId="7218F958">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81.63</w:t>
      </w:r>
      <w:r>
        <w:rPr>
          <w:rFonts w:hint="eastAsia" w:ascii="Times New Roman" w:hAnsi="Times New Roman" w:eastAsia="仿宋_GB2312"/>
          <w:sz w:val="32"/>
          <w:szCs w:val="32"/>
        </w:rPr>
        <w:t>万元，决算数</w:t>
      </w:r>
      <w:r>
        <w:rPr>
          <w:rFonts w:hint="eastAsia" w:ascii="Times New Roman" w:hAnsi="Times New Roman" w:eastAsia="仿宋_GB2312"/>
          <w:sz w:val="32"/>
          <w:szCs w:val="32"/>
          <w:lang w:eastAsia="zh-CN"/>
        </w:rPr>
        <w:t>大于</w:t>
      </w:r>
      <w:r>
        <w:rPr>
          <w:rFonts w:hint="eastAsia" w:ascii="Times New Roman" w:hAnsi="Times New Roman" w:eastAsia="仿宋_GB2312"/>
          <w:sz w:val="32"/>
          <w:szCs w:val="32"/>
        </w:rPr>
        <w:t>年初预算数的主要原因是：</w:t>
      </w:r>
      <w:r>
        <w:rPr>
          <w:rFonts w:hint="eastAsia" w:ascii="仿宋_GB2312" w:hAnsi="仿宋_GB2312" w:eastAsia="仿宋_GB2312" w:cs="仿宋_GB2312"/>
          <w:sz w:val="32"/>
          <w:szCs w:val="32"/>
        </w:rPr>
        <w:t>该项支出全部为死亡抚恤金。死亡抚恤无法做事先预算，只能在实际情况中再做调整。</w:t>
      </w:r>
    </w:p>
    <w:p w14:paraId="7D92890B">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w:t>
      </w:r>
      <w:r>
        <w:rPr>
          <w:rFonts w:hint="eastAsia" w:ascii="Times New Roman" w:hAnsi="Times New Roman" w:eastAsia="仿宋_GB2312"/>
          <w:sz w:val="32"/>
          <w:szCs w:val="32"/>
        </w:rPr>
        <w:t>科学技术支出（类）其他科学技术支出（款）</w:t>
      </w:r>
      <w:r>
        <w:rPr>
          <w:rFonts w:hint="eastAsia" w:ascii="Times New Roman" w:hAnsi="Times New Roman" w:eastAsia="仿宋_GB2312"/>
          <w:sz w:val="32"/>
          <w:szCs w:val="32"/>
          <w:lang w:eastAsia="zh-CN"/>
        </w:rPr>
        <w:t>其他科学技术支出</w:t>
      </w:r>
      <w:r>
        <w:rPr>
          <w:rFonts w:hint="eastAsia" w:ascii="Times New Roman" w:hAnsi="Times New Roman" w:eastAsia="仿宋_GB2312"/>
          <w:sz w:val="32"/>
          <w:szCs w:val="32"/>
        </w:rPr>
        <w:t>（项）。</w:t>
      </w:r>
    </w:p>
    <w:p w14:paraId="4B402204">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77.3</w:t>
      </w:r>
      <w:r>
        <w:rPr>
          <w:rFonts w:hint="eastAsia" w:ascii="Times New Roman" w:hAnsi="Times New Roman" w:eastAsia="仿宋_GB2312"/>
          <w:sz w:val="32"/>
          <w:szCs w:val="32"/>
        </w:rPr>
        <w:t>万元，决算数</w:t>
      </w:r>
      <w:r>
        <w:rPr>
          <w:rFonts w:hint="eastAsia" w:ascii="Times New Roman" w:hAnsi="Times New Roman" w:eastAsia="仿宋_GB2312"/>
          <w:sz w:val="32"/>
          <w:szCs w:val="32"/>
          <w:lang w:eastAsia="zh-CN"/>
        </w:rPr>
        <w:t>大于</w:t>
      </w:r>
      <w:r>
        <w:rPr>
          <w:rFonts w:hint="eastAsia" w:ascii="Times New Roman" w:hAnsi="Times New Roman" w:eastAsia="仿宋_GB2312"/>
          <w:sz w:val="32"/>
          <w:szCs w:val="32"/>
        </w:rPr>
        <w:t>年初预算数的主要原因是：</w:t>
      </w:r>
      <w:r>
        <w:rPr>
          <w:rFonts w:hint="eastAsia" w:ascii="仿宋_GB2312" w:hAnsi="仿宋_GB2312" w:eastAsia="仿宋_GB2312" w:cs="仿宋_GB2312"/>
          <w:sz w:val="32"/>
          <w:szCs w:val="32"/>
        </w:rPr>
        <w:t>年中追加专项资金，年初未纳入预算。</w:t>
      </w:r>
    </w:p>
    <w:p w14:paraId="287BF435">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w:t>
      </w:r>
      <w:r>
        <w:rPr>
          <w:rFonts w:hint="eastAsia" w:ascii="Times New Roman" w:hAnsi="Times New Roman" w:eastAsia="仿宋_GB2312"/>
          <w:sz w:val="32"/>
          <w:szCs w:val="32"/>
        </w:rPr>
        <w:t>卫生健康支出（类）计划生育事务（款）</w:t>
      </w:r>
      <w:r>
        <w:rPr>
          <w:rFonts w:hint="eastAsia" w:ascii="Times New Roman" w:hAnsi="Times New Roman" w:eastAsia="仿宋_GB2312"/>
          <w:sz w:val="32"/>
          <w:szCs w:val="32"/>
          <w:lang w:eastAsia="zh-CN"/>
        </w:rPr>
        <w:t>计划生育服务</w:t>
      </w:r>
      <w:r>
        <w:rPr>
          <w:rFonts w:hint="eastAsia" w:ascii="Times New Roman" w:hAnsi="Times New Roman" w:eastAsia="仿宋_GB2312"/>
          <w:sz w:val="32"/>
          <w:szCs w:val="32"/>
        </w:rPr>
        <w:t>（项）。</w:t>
      </w:r>
    </w:p>
    <w:p w14:paraId="20FE18C3">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8.29</w:t>
      </w:r>
      <w:r>
        <w:rPr>
          <w:rFonts w:hint="eastAsia" w:ascii="Times New Roman" w:hAnsi="Times New Roman" w:eastAsia="仿宋_GB2312"/>
          <w:sz w:val="32"/>
          <w:szCs w:val="32"/>
        </w:rPr>
        <w:t>万元，决算数</w:t>
      </w:r>
      <w:r>
        <w:rPr>
          <w:rFonts w:hint="eastAsia" w:ascii="Times New Roman" w:hAnsi="Times New Roman" w:eastAsia="仿宋_GB2312"/>
          <w:sz w:val="32"/>
          <w:szCs w:val="32"/>
          <w:lang w:eastAsia="zh-CN"/>
        </w:rPr>
        <w:t>大于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该项为</w:t>
      </w:r>
      <w:r>
        <w:rPr>
          <w:rFonts w:hint="eastAsia" w:ascii="Times New Roman" w:hAnsi="Times New Roman" w:eastAsia="仿宋_GB2312"/>
          <w:sz w:val="32"/>
          <w:szCs w:val="32"/>
        </w:rPr>
        <w:t>2022年城镇独生子女父母奖励</w:t>
      </w:r>
      <w:r>
        <w:rPr>
          <w:rFonts w:hint="eastAsia" w:ascii="Times New Roman" w:hAnsi="Times New Roman" w:eastAsia="仿宋_GB2312"/>
          <w:sz w:val="32"/>
          <w:szCs w:val="32"/>
          <w:lang w:eastAsia="zh-CN"/>
        </w:rPr>
        <w:t>，</w:t>
      </w:r>
      <w:r>
        <w:rPr>
          <w:rFonts w:hint="eastAsia" w:ascii="仿宋_GB2312" w:hAnsi="仿宋_GB2312" w:eastAsia="仿宋_GB2312" w:cs="仿宋_GB2312"/>
          <w:sz w:val="32"/>
          <w:szCs w:val="32"/>
        </w:rPr>
        <w:t>年中追加专项资金，年初未纳入预算。</w:t>
      </w:r>
    </w:p>
    <w:p w14:paraId="2363763D">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15、</w:t>
      </w:r>
      <w:r>
        <w:rPr>
          <w:rFonts w:hint="eastAsia" w:ascii="Times New Roman" w:hAnsi="Times New Roman" w:eastAsia="仿宋_GB2312"/>
          <w:sz w:val="32"/>
          <w:szCs w:val="32"/>
        </w:rPr>
        <w:t>住房保障支出（类）住房改革支出（款）</w:t>
      </w:r>
      <w:r>
        <w:rPr>
          <w:rFonts w:hint="eastAsia" w:ascii="Times New Roman" w:hAnsi="Times New Roman" w:eastAsia="仿宋_GB2312"/>
          <w:sz w:val="32"/>
          <w:szCs w:val="32"/>
          <w:lang w:eastAsia="zh-CN"/>
        </w:rPr>
        <w:t>住房公积金</w:t>
      </w:r>
      <w:r>
        <w:rPr>
          <w:rFonts w:hint="eastAsia" w:ascii="Times New Roman" w:hAnsi="Times New Roman" w:eastAsia="仿宋_GB2312"/>
          <w:sz w:val="32"/>
          <w:szCs w:val="32"/>
        </w:rPr>
        <w:t>（项）。</w:t>
      </w:r>
    </w:p>
    <w:p w14:paraId="3FBF8907">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220.44</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220.44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w:t>
      </w:r>
      <w:r>
        <w:rPr>
          <w:rFonts w:hint="eastAsia" w:ascii="Times New Roman" w:hAnsi="Times New Roman" w:eastAsia="仿宋_GB2312"/>
          <w:sz w:val="32"/>
          <w:szCs w:val="32"/>
          <w:lang w:eastAsia="zh-CN"/>
        </w:rPr>
        <w:t>一致</w:t>
      </w:r>
      <w:r>
        <w:rPr>
          <w:rFonts w:hint="eastAsia" w:ascii="仿宋_GB2312" w:hAnsi="仿宋_GB2312" w:eastAsia="仿宋_GB2312" w:cs="仿宋_GB2312"/>
          <w:sz w:val="32"/>
          <w:szCs w:val="32"/>
        </w:rPr>
        <w:t>。</w:t>
      </w:r>
    </w:p>
    <w:p w14:paraId="0DB26CCD">
      <w:pPr>
        <w:pStyle w:val="13"/>
        <w:keepNext w:val="0"/>
        <w:keepLines w:val="0"/>
        <w:pageBreakBefore w:val="0"/>
        <w:widowControl w:val="0"/>
        <w:numPr>
          <w:ilvl w:val="0"/>
          <w:numId w:val="3"/>
        </w:numPr>
        <w:kinsoku/>
        <w:wordWrap/>
        <w:overflowPunct/>
        <w:topLinePunct w:val="0"/>
        <w:autoSpaceDE w:val="0"/>
        <w:autoSpaceDN w:val="0"/>
        <w:bidi w:val="0"/>
        <w:adjustRightInd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农林水支出（类）巩固脱贫衔接乡村振兴（款）</w:t>
      </w:r>
      <w:r>
        <w:rPr>
          <w:rFonts w:hint="eastAsia" w:ascii="Times New Roman" w:hAnsi="Times New Roman" w:eastAsia="仿宋_GB2312"/>
          <w:sz w:val="32"/>
          <w:szCs w:val="32"/>
          <w:lang w:eastAsia="zh-CN"/>
        </w:rPr>
        <w:t>其他巩固脱贫攻坚成果衔接乡村振兴支出</w:t>
      </w:r>
      <w:r>
        <w:rPr>
          <w:rFonts w:hint="eastAsia" w:ascii="Times New Roman" w:hAnsi="Times New Roman" w:eastAsia="仿宋_GB2312"/>
          <w:sz w:val="32"/>
          <w:szCs w:val="32"/>
        </w:rPr>
        <w:t>（项）。</w:t>
      </w:r>
    </w:p>
    <w:p w14:paraId="221C1C72">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2.1</w:t>
      </w:r>
      <w:r>
        <w:rPr>
          <w:rFonts w:hint="eastAsia" w:ascii="Times New Roman" w:hAnsi="Times New Roman" w:eastAsia="仿宋_GB2312"/>
          <w:sz w:val="32"/>
          <w:szCs w:val="32"/>
        </w:rPr>
        <w:t>万元，决算数</w:t>
      </w:r>
      <w:r>
        <w:rPr>
          <w:rFonts w:hint="eastAsia" w:ascii="Times New Roman" w:hAnsi="Times New Roman" w:eastAsia="仿宋_GB2312"/>
          <w:sz w:val="32"/>
          <w:szCs w:val="32"/>
          <w:lang w:eastAsia="zh-CN"/>
        </w:rPr>
        <w:t>大于</w:t>
      </w:r>
      <w:r>
        <w:rPr>
          <w:rFonts w:hint="eastAsia" w:ascii="Times New Roman" w:hAnsi="Times New Roman" w:eastAsia="仿宋_GB2312"/>
          <w:sz w:val="32"/>
          <w:szCs w:val="32"/>
        </w:rPr>
        <w:t>年初预算数的主要原因是：</w:t>
      </w:r>
      <w:r>
        <w:rPr>
          <w:rFonts w:hint="eastAsia" w:ascii="仿宋_GB2312" w:hAnsi="仿宋_GB2312" w:eastAsia="仿宋_GB2312" w:cs="仿宋_GB2312"/>
          <w:sz w:val="32"/>
          <w:szCs w:val="32"/>
        </w:rPr>
        <w:t>年中追加专项资金，年初未纳入预算。</w:t>
      </w:r>
    </w:p>
    <w:p w14:paraId="3E3BBF7E">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17、</w:t>
      </w:r>
      <w:r>
        <w:rPr>
          <w:rFonts w:hint="eastAsia" w:ascii="Times New Roman" w:hAnsi="Times New Roman" w:eastAsia="仿宋_GB2312"/>
          <w:sz w:val="32"/>
          <w:szCs w:val="32"/>
        </w:rPr>
        <w:t>农林水支出（类）农业农村（款）</w:t>
      </w:r>
      <w:r>
        <w:rPr>
          <w:rFonts w:hint="eastAsia" w:ascii="Times New Roman" w:hAnsi="Times New Roman" w:eastAsia="仿宋_GB2312"/>
          <w:sz w:val="32"/>
          <w:szCs w:val="32"/>
          <w:lang w:eastAsia="zh-CN"/>
        </w:rPr>
        <w:t>渔业发展</w:t>
      </w:r>
      <w:r>
        <w:rPr>
          <w:rFonts w:hint="eastAsia" w:ascii="Times New Roman" w:hAnsi="Times New Roman" w:eastAsia="仿宋_GB2312"/>
          <w:sz w:val="32"/>
          <w:szCs w:val="32"/>
        </w:rPr>
        <w:t>（项）。</w:t>
      </w:r>
    </w:p>
    <w:p w14:paraId="0DCE969E">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2.2</w:t>
      </w:r>
      <w:r>
        <w:rPr>
          <w:rFonts w:hint="eastAsia" w:ascii="Times New Roman" w:hAnsi="Times New Roman" w:eastAsia="仿宋_GB2312"/>
          <w:sz w:val="32"/>
          <w:szCs w:val="32"/>
        </w:rPr>
        <w:t>万元，决算数</w:t>
      </w:r>
      <w:r>
        <w:rPr>
          <w:rFonts w:hint="eastAsia" w:ascii="Times New Roman" w:hAnsi="Times New Roman" w:eastAsia="仿宋_GB2312"/>
          <w:sz w:val="32"/>
          <w:szCs w:val="32"/>
          <w:lang w:eastAsia="zh-CN"/>
        </w:rPr>
        <w:t>大于</w:t>
      </w:r>
      <w:r>
        <w:rPr>
          <w:rFonts w:hint="eastAsia" w:ascii="Times New Roman" w:hAnsi="Times New Roman" w:eastAsia="仿宋_GB2312"/>
          <w:sz w:val="32"/>
          <w:szCs w:val="32"/>
        </w:rPr>
        <w:t>年初预算数的主要原因是：</w:t>
      </w:r>
      <w:r>
        <w:rPr>
          <w:rFonts w:hint="eastAsia" w:ascii="仿宋_GB2312" w:hAnsi="仿宋_GB2312" w:eastAsia="仿宋_GB2312" w:cs="仿宋_GB2312"/>
          <w:sz w:val="32"/>
          <w:szCs w:val="32"/>
        </w:rPr>
        <w:t>年中追加专项资金，年初未纳入预算。</w:t>
      </w:r>
    </w:p>
    <w:p w14:paraId="7326542D">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18、</w:t>
      </w:r>
      <w:r>
        <w:rPr>
          <w:rFonts w:hint="eastAsia" w:ascii="Times New Roman" w:hAnsi="Times New Roman" w:eastAsia="仿宋_GB2312"/>
          <w:sz w:val="32"/>
          <w:szCs w:val="32"/>
        </w:rPr>
        <w:t>粮油物资储备支出（类）粮油物资事务（款）</w:t>
      </w:r>
      <w:r>
        <w:rPr>
          <w:rFonts w:hint="eastAsia" w:ascii="Times New Roman" w:hAnsi="Times New Roman" w:eastAsia="仿宋_GB2312"/>
          <w:sz w:val="32"/>
          <w:szCs w:val="32"/>
          <w:lang w:eastAsia="zh-CN"/>
        </w:rPr>
        <w:t>其他粮油物资事务支出</w:t>
      </w:r>
      <w:r>
        <w:rPr>
          <w:rFonts w:hint="eastAsia" w:ascii="Times New Roman" w:hAnsi="Times New Roman" w:eastAsia="仿宋_GB2312"/>
          <w:sz w:val="32"/>
          <w:szCs w:val="32"/>
        </w:rPr>
        <w:t>（项）。</w:t>
      </w:r>
    </w:p>
    <w:p w14:paraId="40C29783">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万元，决算数</w:t>
      </w:r>
      <w:r>
        <w:rPr>
          <w:rFonts w:hint="eastAsia" w:ascii="Times New Roman" w:hAnsi="Times New Roman" w:eastAsia="仿宋_GB2312"/>
          <w:sz w:val="32"/>
          <w:szCs w:val="32"/>
          <w:lang w:eastAsia="zh-CN"/>
        </w:rPr>
        <w:t>大于</w:t>
      </w:r>
      <w:r>
        <w:rPr>
          <w:rFonts w:hint="eastAsia" w:ascii="Times New Roman" w:hAnsi="Times New Roman" w:eastAsia="仿宋_GB2312"/>
          <w:sz w:val="32"/>
          <w:szCs w:val="32"/>
        </w:rPr>
        <w:t>年初预算数的主要原因是：</w:t>
      </w:r>
      <w:r>
        <w:rPr>
          <w:rFonts w:hint="eastAsia" w:ascii="仿宋_GB2312" w:hAnsi="仿宋_GB2312" w:eastAsia="仿宋_GB2312" w:cs="仿宋_GB2312"/>
          <w:sz w:val="32"/>
          <w:szCs w:val="32"/>
        </w:rPr>
        <w:t>年中追加专项资金，年初未纳入预算。</w:t>
      </w:r>
    </w:p>
    <w:p w14:paraId="2AFF8F56">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79C176C8">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3436.88</w:t>
      </w:r>
      <w:r>
        <w:rPr>
          <w:rFonts w:hint="eastAsia" w:ascii="Times New Roman" w:hAnsi="Times New Roman" w:eastAsia="仿宋_GB2312"/>
          <w:sz w:val="32"/>
          <w:szCs w:val="32"/>
        </w:rPr>
        <w:t>万元，其中：</w:t>
      </w:r>
    </w:p>
    <w:p w14:paraId="6AB1ACAC">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3109.04</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90.46</w:t>
      </w:r>
      <w:r>
        <w:rPr>
          <w:rFonts w:hint="eastAsia" w:ascii="Times New Roman" w:hAnsi="Times New Roman" w:eastAsia="仿宋_GB2312"/>
          <w:sz w:val="32"/>
          <w:szCs w:val="32"/>
        </w:rPr>
        <w:t>%,主要包括基本工资、津贴补贴、奖金、伙食补助费</w:t>
      </w:r>
      <w:r>
        <w:rPr>
          <w:rFonts w:hint="eastAsia" w:ascii="仿宋_GB2312" w:hAnsi="仿宋_GB2312" w:eastAsia="仿宋_GB2312" w:cs="仿宋_GB2312"/>
          <w:sz w:val="32"/>
          <w:szCs w:val="32"/>
        </w:rPr>
        <w:t>、绩效工资、机关事业单位基本养老保险缴费、职工基本医疗保险缴费、公务员医疗补助缴费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其他社会保障缴费、住房公积金、其他工资福利支出、离休费、退休费、抚恤金、生活补助、奖励金、其他对个人和家庭的补助</w:t>
      </w:r>
      <w:r>
        <w:rPr>
          <w:rFonts w:hint="eastAsia" w:ascii="Times New Roman" w:hAnsi="Times New Roman" w:eastAsia="仿宋_GB2312"/>
          <w:sz w:val="32"/>
          <w:szCs w:val="32"/>
          <w:lang w:eastAsia="zh-CN"/>
        </w:rPr>
        <w:t>。</w:t>
      </w:r>
    </w:p>
    <w:p w14:paraId="2A0C5D14">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327.84</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9.54</w:t>
      </w:r>
      <w:r>
        <w:rPr>
          <w:rFonts w:hint="eastAsia" w:ascii="Times New Roman" w:hAnsi="Times New Roman" w:eastAsia="仿宋_GB2312"/>
          <w:sz w:val="32"/>
          <w:szCs w:val="32"/>
        </w:rPr>
        <w:t>%，主要包括</w:t>
      </w:r>
      <w:r>
        <w:rPr>
          <w:rFonts w:hint="eastAsia" w:ascii="仿宋_GB2312" w:hAnsi="仿宋_GB2312" w:eastAsia="仿宋_GB2312" w:cs="仿宋_GB2312"/>
          <w:sz w:val="32"/>
          <w:szCs w:val="32"/>
        </w:rPr>
        <w:t>办公费、印刷费、水费、电费、邮电费、差旅费、维修（护）费</w:t>
      </w:r>
      <w:r>
        <w:rPr>
          <w:rFonts w:hint="eastAsia" w:ascii="仿宋_GB2312" w:hAnsi="仿宋_GB2312" w:eastAsia="仿宋_GB2312" w:cs="仿宋_GB2312"/>
          <w:sz w:val="32"/>
          <w:szCs w:val="32"/>
          <w:lang w:eastAsia="zh-CN"/>
        </w:rPr>
        <w:t>、租赁费、</w:t>
      </w:r>
      <w:r>
        <w:rPr>
          <w:rFonts w:hint="eastAsia" w:ascii="仿宋_GB2312" w:hAnsi="仿宋_GB2312" w:eastAsia="仿宋_GB2312" w:cs="仿宋_GB2312"/>
          <w:sz w:val="32"/>
          <w:szCs w:val="32"/>
        </w:rPr>
        <w:t>会议费、培训费、公务接待费、劳务费、委托业务费、工会经费、公务用车运行维护费、其他商品和服务支出</w:t>
      </w:r>
      <w:r>
        <w:rPr>
          <w:rFonts w:hint="eastAsia" w:ascii="Times New Roman" w:hAnsi="Times New Roman" w:eastAsia="仿宋_GB2312"/>
          <w:sz w:val="32"/>
          <w:szCs w:val="32"/>
        </w:rPr>
        <w:t>。</w:t>
      </w:r>
    </w:p>
    <w:p w14:paraId="7EE4F1BE">
      <w:pPr>
        <w:pStyle w:val="13"/>
        <w:keepNext w:val="0"/>
        <w:keepLines w:val="0"/>
        <w:pageBreakBefore w:val="0"/>
        <w:widowControl w:val="0"/>
        <w:numPr>
          <w:ilvl w:val="0"/>
          <w:numId w:val="4"/>
        </w:numPr>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财政拨款三公经费支出决算情况说明</w:t>
      </w:r>
    </w:p>
    <w:p w14:paraId="56347EB7">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6396B671">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25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14.61</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58.44</w:t>
      </w:r>
      <w:r>
        <w:rPr>
          <w:rFonts w:hint="eastAsia" w:ascii="Times New Roman" w:hAnsi="Times New Roman" w:eastAsia="仿宋_GB2312"/>
          <w:sz w:val="32"/>
          <w:szCs w:val="32"/>
        </w:rPr>
        <w:t>%，决算数小于预算数的主要原因是</w:t>
      </w:r>
      <w:r>
        <w:rPr>
          <w:rFonts w:hint="eastAsia" w:ascii="仿宋" w:hAnsi="仿宋" w:eastAsia="仿宋"/>
          <w:color w:val="000000"/>
          <w:sz w:val="32"/>
          <w:szCs w:val="32"/>
          <w:shd w:val="clear" w:color="auto" w:fill="FFFFFF"/>
        </w:rPr>
        <w:t>我局厉行节约，提高资金利用效率，压减一般性支出</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eastAsia="zh-CN"/>
        </w:rPr>
        <w:t>基本不变</w:t>
      </w:r>
      <w:r>
        <w:rPr>
          <w:rFonts w:hint="eastAsia" w:ascii="Times New Roman" w:hAnsi="Times New Roman" w:eastAsia="仿宋_GB2312"/>
          <w:sz w:val="32"/>
          <w:szCs w:val="32"/>
        </w:rPr>
        <w:t>。其中：</w:t>
      </w:r>
    </w:p>
    <w:p w14:paraId="7DC039B5">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3.48</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69.6</w:t>
      </w:r>
      <w:r>
        <w:rPr>
          <w:rFonts w:hint="eastAsia" w:ascii="Times New Roman" w:hAnsi="Times New Roman" w:eastAsia="仿宋_GB2312"/>
          <w:sz w:val="32"/>
          <w:szCs w:val="32"/>
        </w:rPr>
        <w:t>%，决算数小于预算数的主要原因是</w:t>
      </w:r>
      <w:r>
        <w:rPr>
          <w:rFonts w:hint="eastAsia" w:ascii="仿宋" w:hAnsi="仿宋" w:eastAsia="仿宋"/>
          <w:color w:val="000000"/>
          <w:sz w:val="32"/>
          <w:szCs w:val="32"/>
          <w:shd w:val="clear" w:color="auto" w:fill="FFFFFF"/>
        </w:rPr>
        <w:t>我局厉行节约，提高资金利用效率，压减一般性支出</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eastAsia="zh-CN"/>
        </w:rPr>
        <w:t>基本无变化</w:t>
      </w:r>
      <w:r>
        <w:rPr>
          <w:rFonts w:hint="eastAsia" w:ascii="Times New Roman" w:hAnsi="Times New Roman" w:eastAsia="仿宋_GB2312"/>
          <w:sz w:val="32"/>
          <w:szCs w:val="32"/>
        </w:rPr>
        <w:t>。</w:t>
      </w:r>
    </w:p>
    <w:p w14:paraId="4FC7BCBB">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11.13</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55.65</w:t>
      </w:r>
      <w:r>
        <w:rPr>
          <w:rFonts w:hint="eastAsia" w:ascii="Times New Roman" w:hAnsi="Times New Roman" w:eastAsia="仿宋_GB2312"/>
          <w:sz w:val="32"/>
          <w:szCs w:val="32"/>
        </w:rPr>
        <w:t>%，决算数小于预算数的主要原因是</w:t>
      </w:r>
      <w:r>
        <w:rPr>
          <w:rFonts w:hint="eastAsia" w:ascii="仿宋" w:hAnsi="仿宋" w:eastAsia="仿宋"/>
          <w:color w:val="000000"/>
          <w:sz w:val="32"/>
          <w:szCs w:val="32"/>
          <w:shd w:val="clear" w:color="auto" w:fill="FFFFFF"/>
        </w:rPr>
        <w:t>我局厉行节约，提高资金利用效率，压减一般性支出</w:t>
      </w:r>
      <w:r>
        <w:rPr>
          <w:rFonts w:hint="eastAsia" w:ascii="Times New Roman" w:hAnsi="Times New Roman" w:eastAsia="仿宋_GB2312"/>
          <w:sz w:val="32"/>
          <w:szCs w:val="32"/>
        </w:rPr>
        <w:t>，与上年</w:t>
      </w:r>
      <w:r>
        <w:rPr>
          <w:rFonts w:hint="eastAsia" w:ascii="Times New Roman" w:hAnsi="Times New Roman" w:eastAsia="仿宋_GB2312"/>
          <w:sz w:val="32"/>
          <w:szCs w:val="32"/>
          <w:lang w:eastAsia="zh-CN"/>
        </w:rPr>
        <w:t>基本无变化</w:t>
      </w:r>
      <w:r>
        <w:rPr>
          <w:rFonts w:hint="eastAsia" w:ascii="Times New Roman" w:hAnsi="Times New Roman" w:eastAsia="仿宋_GB2312"/>
          <w:sz w:val="32"/>
          <w:szCs w:val="32"/>
        </w:rPr>
        <w:t>。</w:t>
      </w:r>
    </w:p>
    <w:p w14:paraId="39387F4B">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703E66A0">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3.48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23.82</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11.13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76.18</w:t>
      </w:r>
      <w:r>
        <w:rPr>
          <w:rFonts w:hint="eastAsia" w:ascii="Times New Roman" w:hAnsi="Times New Roman" w:eastAsia="仿宋_GB2312"/>
          <w:sz w:val="32"/>
          <w:szCs w:val="32"/>
        </w:rPr>
        <w:t>%。其中：</w:t>
      </w:r>
    </w:p>
    <w:p w14:paraId="6B737530">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公务接待费支出决算为</w:t>
      </w:r>
      <w:r>
        <w:rPr>
          <w:rFonts w:hint="eastAsia" w:ascii="Times New Roman" w:hAnsi="Times New Roman" w:eastAsia="仿宋_GB2312"/>
          <w:sz w:val="32"/>
          <w:szCs w:val="32"/>
          <w:lang w:val="en-US" w:eastAsia="zh-CN"/>
        </w:rPr>
        <w:t>3.48</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49</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264</w:t>
      </w:r>
      <w:r>
        <w:rPr>
          <w:rFonts w:hint="eastAsia" w:ascii="Times New Roman" w:hAnsi="Times New Roman" w:eastAsia="仿宋_GB2312"/>
          <w:sz w:val="32"/>
          <w:szCs w:val="32"/>
        </w:rPr>
        <w:t>人次，主要是</w:t>
      </w:r>
      <w:r>
        <w:rPr>
          <w:rFonts w:hint="eastAsia" w:ascii="仿宋_GB2312" w:hAnsi="仿宋_GB2312" w:eastAsia="仿宋_GB2312" w:cs="仿宋_GB2312"/>
          <w:sz w:val="32"/>
          <w:szCs w:val="32"/>
        </w:rPr>
        <w:t>上级检查调研</w:t>
      </w:r>
      <w:r>
        <w:rPr>
          <w:rFonts w:hint="eastAsia" w:ascii="Times New Roman" w:hAnsi="Times New Roman" w:eastAsia="仿宋_GB2312"/>
          <w:sz w:val="32"/>
          <w:szCs w:val="32"/>
        </w:rPr>
        <w:t>发生的接待支出。</w:t>
      </w:r>
    </w:p>
    <w:p w14:paraId="46ED4405">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11.13</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11.13</w:t>
      </w:r>
      <w:r>
        <w:rPr>
          <w:rFonts w:hint="eastAsia" w:ascii="Times New Roman" w:hAnsi="Times New Roman" w:eastAsia="仿宋_GB2312"/>
          <w:sz w:val="32"/>
          <w:szCs w:val="32"/>
        </w:rPr>
        <w:t>万元，主要是</w:t>
      </w:r>
      <w:r>
        <w:rPr>
          <w:rFonts w:hint="eastAsia" w:ascii="仿宋_GB2312" w:hAnsi="仿宋_GB2312" w:eastAsia="仿宋_GB2312" w:cs="仿宋_GB2312"/>
          <w:sz w:val="32"/>
          <w:szCs w:val="32"/>
        </w:rPr>
        <w:t>公务用车燃油、维修及保险</w:t>
      </w:r>
      <w:r>
        <w:rPr>
          <w:rFonts w:hint="eastAsia" w:ascii="Times New Roman" w:hAnsi="Times New Roman" w:eastAsia="仿宋_GB2312"/>
          <w:sz w:val="32"/>
          <w:szCs w:val="32"/>
        </w:rPr>
        <w:t>支出，截止202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辆。</w:t>
      </w:r>
    </w:p>
    <w:p w14:paraId="6AC62BB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76A6C66C">
      <w:pPr>
        <w:pStyle w:val="13"/>
        <w:keepNext w:val="0"/>
        <w:keepLines w:val="0"/>
        <w:pageBreakBefore w:val="0"/>
        <w:widowControl w:val="0"/>
        <w:kinsoku/>
        <w:wordWrap/>
        <w:overflowPunct/>
        <w:topLinePunct w:val="0"/>
        <w:bidi w:val="0"/>
        <w:snapToGrid/>
        <w:spacing w:line="600" w:lineRule="exact"/>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60</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60</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万元。具体情况如下：</w:t>
      </w:r>
    </w:p>
    <w:p w14:paraId="1ED5E610">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1、</w:t>
      </w:r>
      <w:r>
        <w:rPr>
          <w:rFonts w:hint="eastAsia" w:ascii="Times New Roman" w:hAnsi="Times New Roman" w:eastAsia="仿宋_GB2312"/>
          <w:sz w:val="32"/>
          <w:szCs w:val="32"/>
          <w:lang w:eastAsia="zh-CN"/>
        </w:rPr>
        <w:t>城乡社区支出</w:t>
      </w:r>
      <w:r>
        <w:rPr>
          <w:rFonts w:hint="eastAsia" w:ascii="Times New Roman" w:hAnsi="Times New Roman" w:eastAsia="仿宋_GB2312"/>
          <w:sz w:val="32"/>
          <w:szCs w:val="32"/>
        </w:rPr>
        <w:t>（类）</w:t>
      </w:r>
      <w:r>
        <w:rPr>
          <w:rFonts w:hint="eastAsia" w:ascii="Times New Roman" w:hAnsi="Times New Roman" w:eastAsia="仿宋_GB2312"/>
          <w:sz w:val="32"/>
          <w:szCs w:val="32"/>
          <w:lang w:eastAsia="zh-CN"/>
        </w:rPr>
        <w:t>国有土地使用权出让收入安排的支出</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创建工作基础设施建设引导资金</w:t>
      </w:r>
      <w:r>
        <w:rPr>
          <w:rFonts w:hint="eastAsia" w:ascii="Times New Roman" w:hAnsi="Times New Roman" w:eastAsia="仿宋_GB2312"/>
          <w:sz w:val="32"/>
          <w:szCs w:val="32"/>
        </w:rPr>
        <w:t>（项）。</w:t>
      </w:r>
    </w:p>
    <w:p w14:paraId="5B2D7A32">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仿宋_GB2312" w:hAnsi="仿宋_GB2312" w:eastAsia="仿宋_GB2312" w:cs="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60</w:t>
      </w:r>
      <w:r>
        <w:rPr>
          <w:rFonts w:hint="eastAsia" w:ascii="Times New Roman" w:hAnsi="Times New Roman" w:eastAsia="仿宋_GB2312"/>
          <w:sz w:val="32"/>
          <w:szCs w:val="32"/>
        </w:rPr>
        <w:t>万元，决算数大于年初预算数的主要原因是：</w:t>
      </w:r>
      <w:r>
        <w:rPr>
          <w:rFonts w:hint="eastAsia" w:ascii="仿宋_GB2312" w:hAnsi="仿宋_GB2312" w:eastAsia="仿宋_GB2312" w:cs="仿宋_GB2312"/>
          <w:sz w:val="32"/>
          <w:szCs w:val="32"/>
        </w:rPr>
        <w:t>年中追加专项资金，年初未纳入预算</w:t>
      </w:r>
      <w:r>
        <w:rPr>
          <w:rFonts w:hint="eastAsia" w:ascii="仿宋_GB2312" w:hAnsi="仿宋_GB2312" w:eastAsia="仿宋_GB2312" w:cs="仿宋_GB2312"/>
          <w:sz w:val="32"/>
          <w:szCs w:val="32"/>
          <w:lang w:eastAsia="zh-CN"/>
        </w:rPr>
        <w:t>。</w:t>
      </w:r>
    </w:p>
    <w:p w14:paraId="3ABB6DC9">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62BCE497">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327.84</w:t>
      </w:r>
      <w:r>
        <w:rPr>
          <w:rFonts w:hint="eastAsia" w:ascii="Times New Roman" w:hAnsi="Times New Roman" w:eastAsia="仿宋_GB2312"/>
          <w:sz w:val="32"/>
          <w:szCs w:val="32"/>
        </w:rPr>
        <w:t>万元，比年初预算数增加</w:t>
      </w:r>
      <w:r>
        <w:rPr>
          <w:rFonts w:hint="eastAsia" w:ascii="Times New Roman" w:hAnsi="Times New Roman" w:eastAsia="仿宋_GB2312"/>
          <w:sz w:val="32"/>
          <w:szCs w:val="32"/>
          <w:lang w:val="en-US" w:eastAsia="zh-CN"/>
        </w:rPr>
        <w:t>78.84</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31.66</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我局在职工作人员和退休人员多，工会经费支出较多</w:t>
      </w:r>
      <w:r>
        <w:rPr>
          <w:rFonts w:hint="eastAsia" w:ascii="Times New Roman" w:hAnsi="Times New Roman" w:eastAsia="仿宋_GB2312"/>
          <w:sz w:val="32"/>
          <w:szCs w:val="32"/>
        </w:rPr>
        <w:t>。</w:t>
      </w:r>
    </w:p>
    <w:p w14:paraId="2A6865A8">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47BBE5AF">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2.8</w:t>
      </w:r>
      <w:r>
        <w:rPr>
          <w:rFonts w:hint="eastAsia" w:ascii="Times New Roman" w:hAnsi="Times New Roman" w:eastAsia="仿宋_GB2312"/>
          <w:sz w:val="32"/>
          <w:szCs w:val="32"/>
        </w:rPr>
        <w:t>万元，用于召开</w:t>
      </w:r>
      <w:r>
        <w:rPr>
          <w:rFonts w:hint="eastAsia" w:ascii="Times New Roman" w:hAnsi="Times New Roman" w:eastAsia="仿宋_GB2312"/>
          <w:sz w:val="32"/>
          <w:szCs w:val="32"/>
          <w:lang w:eastAsia="zh-CN"/>
        </w:rPr>
        <w:t>本级和</w:t>
      </w:r>
      <w:r>
        <w:rPr>
          <w:rFonts w:hint="eastAsia" w:ascii="仿宋_GB2312" w:hAnsi="仿宋_GB2312" w:eastAsia="仿宋_GB2312" w:cs="仿宋_GB2312"/>
          <w:sz w:val="32"/>
          <w:szCs w:val="32"/>
        </w:rPr>
        <w:t>参加</w:t>
      </w:r>
      <w:r>
        <w:rPr>
          <w:rFonts w:hint="eastAsia" w:ascii="仿宋_GB2312" w:hAnsi="仿宋_GB2312" w:eastAsia="仿宋_GB2312" w:cs="仿宋_GB2312"/>
          <w:sz w:val="32"/>
          <w:szCs w:val="32"/>
          <w:lang w:eastAsia="zh-CN"/>
        </w:rPr>
        <w:t>上级部门的</w:t>
      </w:r>
      <w:r>
        <w:rPr>
          <w:rFonts w:hint="eastAsia" w:ascii="Times New Roman" w:hAnsi="Times New Roman" w:eastAsia="仿宋_GB2312"/>
          <w:sz w:val="32"/>
          <w:szCs w:val="32"/>
        </w:rPr>
        <w:t>会议，</w:t>
      </w:r>
      <w:r>
        <w:rPr>
          <w:rFonts w:hint="eastAsia" w:ascii="Times New Roman" w:hAnsi="Times New Roman" w:eastAsia="仿宋_GB2312"/>
          <w:sz w:val="32"/>
          <w:szCs w:val="32"/>
          <w:lang w:eastAsia="zh-CN"/>
        </w:rPr>
        <w:t>会议</w:t>
      </w:r>
      <w:r>
        <w:rPr>
          <w:rFonts w:hint="eastAsia" w:ascii="Times New Roman" w:hAnsi="Times New Roman" w:eastAsia="仿宋_GB2312"/>
          <w:sz w:val="32"/>
          <w:szCs w:val="32"/>
        </w:rPr>
        <w:t>人数</w:t>
      </w:r>
      <w:r>
        <w:rPr>
          <w:rFonts w:hint="eastAsia" w:ascii="Times New Roman" w:hAnsi="Times New Roman" w:eastAsia="仿宋_GB2312"/>
          <w:sz w:val="32"/>
          <w:szCs w:val="32"/>
          <w:lang w:val="en-US" w:eastAsia="zh-CN"/>
        </w:rPr>
        <w:t>279</w:t>
      </w:r>
      <w:r>
        <w:rPr>
          <w:rFonts w:hint="eastAsia" w:ascii="Times New Roman" w:hAnsi="Times New Roman" w:eastAsia="仿宋_GB2312"/>
          <w:sz w:val="32"/>
          <w:szCs w:val="32"/>
        </w:rPr>
        <w:t>人，</w:t>
      </w:r>
      <w:r>
        <w:rPr>
          <w:rFonts w:hint="eastAsia" w:ascii="Times New Roman" w:hAnsi="Times New Roman" w:eastAsia="仿宋_GB2312"/>
          <w:sz w:val="32"/>
          <w:szCs w:val="32"/>
          <w:lang w:eastAsia="zh-CN"/>
        </w:rPr>
        <w:t>会议</w:t>
      </w:r>
      <w:r>
        <w:rPr>
          <w:rFonts w:hint="eastAsia" w:ascii="Times New Roman" w:hAnsi="Times New Roman" w:eastAsia="仿宋_GB2312"/>
          <w:sz w:val="32"/>
          <w:szCs w:val="32"/>
        </w:rPr>
        <w:t>内容为</w:t>
      </w:r>
      <w:r>
        <w:rPr>
          <w:rFonts w:hint="eastAsia" w:ascii="仿宋_GB2312" w:hAnsi="仿宋_GB2312" w:eastAsia="仿宋_GB2312" w:cs="仿宋_GB2312"/>
          <w:sz w:val="32"/>
          <w:szCs w:val="32"/>
        </w:rPr>
        <w:t>食品安全监管、特种设备安全监管、质量监管、知识产权等相关工作</w:t>
      </w:r>
      <w:r>
        <w:rPr>
          <w:rFonts w:hint="eastAsia" w:ascii="仿宋_GB2312" w:hAnsi="仿宋_GB2312" w:eastAsia="仿宋_GB2312" w:cs="仿宋_GB2312"/>
          <w:sz w:val="32"/>
          <w:szCs w:val="32"/>
          <w:lang w:eastAsia="zh-CN"/>
        </w:rPr>
        <w:t>内容</w:t>
      </w:r>
      <w:r>
        <w:rPr>
          <w:rFonts w:hint="eastAsia" w:ascii="Times New Roman" w:hAnsi="Times New Roman" w:eastAsia="仿宋_GB2312"/>
          <w:sz w:val="32"/>
          <w:szCs w:val="32"/>
        </w:rPr>
        <w:t>；开支培训费</w:t>
      </w:r>
      <w:r>
        <w:rPr>
          <w:rFonts w:hint="eastAsia" w:ascii="Times New Roman" w:hAnsi="Times New Roman" w:eastAsia="仿宋_GB2312"/>
          <w:sz w:val="32"/>
          <w:szCs w:val="32"/>
          <w:lang w:val="en-US" w:eastAsia="zh-CN"/>
        </w:rPr>
        <w:t>6.56</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eastAsia="zh-CN"/>
        </w:rPr>
        <w:t>本级和</w:t>
      </w:r>
      <w:r>
        <w:rPr>
          <w:rFonts w:hint="eastAsia" w:ascii="仿宋_GB2312" w:hAnsi="仿宋_GB2312" w:eastAsia="仿宋_GB2312" w:cs="仿宋_GB2312"/>
          <w:sz w:val="32"/>
          <w:szCs w:val="32"/>
        </w:rPr>
        <w:t>参加</w:t>
      </w:r>
      <w:r>
        <w:rPr>
          <w:rFonts w:hint="eastAsia" w:ascii="仿宋_GB2312" w:hAnsi="仿宋_GB2312" w:eastAsia="仿宋_GB2312" w:cs="仿宋_GB2312"/>
          <w:sz w:val="32"/>
          <w:szCs w:val="32"/>
          <w:lang w:eastAsia="zh-CN"/>
        </w:rPr>
        <w:t>上级部门</w:t>
      </w:r>
      <w:r>
        <w:rPr>
          <w:rFonts w:hint="eastAsia" w:ascii="仿宋_GB2312" w:hAnsi="仿宋_GB2312" w:eastAsia="仿宋_GB2312" w:cs="仿宋_GB2312"/>
          <w:sz w:val="32"/>
          <w:szCs w:val="32"/>
        </w:rPr>
        <w:t>的</w:t>
      </w:r>
      <w:r>
        <w:rPr>
          <w:rFonts w:hint="eastAsia" w:ascii="Times New Roman" w:hAnsi="Times New Roman" w:eastAsia="仿宋_GB2312"/>
          <w:sz w:val="32"/>
          <w:szCs w:val="32"/>
        </w:rPr>
        <w:t>培训，</w:t>
      </w:r>
      <w:r>
        <w:rPr>
          <w:rFonts w:hint="eastAsia" w:ascii="Times New Roman" w:hAnsi="Times New Roman" w:eastAsia="仿宋_GB2312"/>
          <w:sz w:val="32"/>
          <w:szCs w:val="32"/>
          <w:lang w:eastAsia="zh-CN"/>
        </w:rPr>
        <w:t>培训</w:t>
      </w:r>
      <w:r>
        <w:rPr>
          <w:rFonts w:hint="eastAsia" w:ascii="Times New Roman" w:hAnsi="Times New Roman" w:eastAsia="仿宋_GB2312"/>
          <w:sz w:val="32"/>
          <w:szCs w:val="32"/>
        </w:rPr>
        <w:t>人数</w:t>
      </w:r>
      <w:r>
        <w:rPr>
          <w:rFonts w:hint="eastAsia" w:ascii="Times New Roman" w:hAnsi="Times New Roman" w:eastAsia="仿宋_GB2312"/>
          <w:sz w:val="32"/>
          <w:szCs w:val="32"/>
          <w:lang w:val="en-US" w:eastAsia="zh-CN"/>
        </w:rPr>
        <w:t>219</w:t>
      </w:r>
      <w:r>
        <w:rPr>
          <w:rFonts w:hint="eastAsia" w:ascii="Times New Roman" w:hAnsi="Times New Roman" w:eastAsia="仿宋_GB2312"/>
          <w:sz w:val="32"/>
          <w:szCs w:val="32"/>
        </w:rPr>
        <w:t>人，</w:t>
      </w:r>
      <w:r>
        <w:rPr>
          <w:rFonts w:hint="eastAsia" w:ascii="Times New Roman" w:hAnsi="Times New Roman" w:eastAsia="仿宋_GB2312"/>
          <w:sz w:val="32"/>
          <w:szCs w:val="32"/>
          <w:lang w:eastAsia="zh-CN"/>
        </w:rPr>
        <w:t>培训</w:t>
      </w:r>
      <w:r>
        <w:rPr>
          <w:rFonts w:hint="eastAsia" w:ascii="Times New Roman" w:hAnsi="Times New Roman" w:eastAsia="仿宋_GB2312"/>
          <w:sz w:val="32"/>
          <w:szCs w:val="32"/>
        </w:rPr>
        <w:t>内容为</w:t>
      </w:r>
      <w:r>
        <w:rPr>
          <w:rFonts w:hint="eastAsia" w:ascii="仿宋_GB2312" w:hAnsi="仿宋_GB2312" w:eastAsia="仿宋_GB2312" w:cs="仿宋_GB2312"/>
          <w:sz w:val="32"/>
          <w:szCs w:val="32"/>
        </w:rPr>
        <w:t>食品安全监管、特种设备监管、药品监管等相关工作内容</w:t>
      </w:r>
      <w:r>
        <w:rPr>
          <w:rFonts w:hint="eastAsia" w:ascii="Times New Roman" w:hAnsi="Times New Roman" w:eastAsia="仿宋_GB2312"/>
          <w:sz w:val="32"/>
          <w:szCs w:val="32"/>
        </w:rPr>
        <w:t>。</w:t>
      </w:r>
    </w:p>
    <w:p w14:paraId="0670CF95">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76902BBD">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63.89</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45.93</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17.96</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63.89</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63.89</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71.89</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28.11</w:t>
      </w:r>
      <w:r>
        <w:rPr>
          <w:rFonts w:hint="eastAsia" w:ascii="Times New Roman" w:hAnsi="Times New Roman" w:eastAsia="仿宋_GB2312"/>
          <w:color w:val="auto"/>
          <w:sz w:val="32"/>
          <w:szCs w:val="32"/>
        </w:rPr>
        <w:t>%。</w:t>
      </w:r>
    </w:p>
    <w:p w14:paraId="2BF9D701">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2EDE6650">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8</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执法执勤用车</w:t>
      </w:r>
      <w:r>
        <w:rPr>
          <w:rFonts w:hint="eastAsia" w:ascii="Times New Roman" w:hAnsi="Times New Roman" w:eastAsia="仿宋_GB2312"/>
          <w:color w:val="auto"/>
          <w:sz w:val="32"/>
          <w:szCs w:val="32"/>
          <w:lang w:val="en-US" w:eastAsia="zh-CN"/>
        </w:rPr>
        <w:t>7</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1</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1</w:t>
      </w:r>
      <w:r>
        <w:rPr>
          <w:rFonts w:hint="eastAsia" w:ascii="Times New Roman" w:hAnsi="Times New Roman" w:eastAsia="仿宋_GB2312"/>
          <w:color w:val="auto"/>
          <w:sz w:val="32"/>
          <w:szCs w:val="32"/>
        </w:rPr>
        <w:t>台（套）。</w:t>
      </w:r>
    </w:p>
    <w:p w14:paraId="1C42182D">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5F2408F9">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2758E1A6">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根据《关于开展2023年度预算部门支出绩效自评的通知》（沅政绩〔2024〕3号）有关规定，我局开展了2023年绩效自评工作，组织各业务股室进行绩效评价培训。</w:t>
      </w:r>
    </w:p>
    <w:p w14:paraId="058F288C">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03114BDF">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2023年我局设定的各项目绩效指标均已按时完成。</w:t>
      </w:r>
    </w:p>
    <w:p w14:paraId="4403702D">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我局深入推进经营主体培育工程，2023年，我市净增经营主体4347户、企业1537户、个转企134户，实现经营主体合理增长，综合排名位居益阳市第一；深入推进“双随机 一公开”抽查监管，实现“双随机、一公开”监管工作的全覆盖、常态化；深入推进市场主体审慎监管，建立健全柔性执法相关制度，全年全系统案件从轻处罚91件、减轻处罚97件、从重处罚5件、不予处罚2件、责令改正182件；以创建省级食品安全示范县为契机，持续开展食品安全示范乡镇、餐饮门店创建、反餐饮浪费、“护苗”、“护老”、等行动，我市第一、二、三、四季度B、C、D级督导任务完成率均为100%，问题发现率为7.0%，问题整改率100%，企业主体自查率、执行率均为100%；食品抽检全年完成1402批次抽检任务，其中65批次不合格，不合格率4.64%，食品安全形势稳中向好；加强药械安全监管，一年来，积极开展了药品零售企业执业药师“挂证”行为、含特殊药品复方制剂流通、市场监管领域“三医”突出问题等专项整治行动，全年共办理药械化类案件68起，有效保障了全市人民的用药用械安全；加强特种设备安全监管，今年以来，累计检查特种设备生产、使用单位317家，发出监察指令书112份，发现并整改安全隐患358项次，立案38起，处理各类特种设备安全投诉举报14起，办结率100%；加强产品质量安全监管，积极开展“质量月”活动，组织实施质量安全风险隐患排查治理，为多家企业解决质量安全隐患，37家企业新入驻合格证云平台，质量安全保障更加可靠；</w:t>
      </w:r>
      <w:r>
        <w:rPr>
          <w:rFonts w:hint="eastAsia" w:ascii="方正仿宋简体" w:eastAsia="方正仿宋简体" w:hAnsiTheme="minorHAnsi" w:cstheme="minorBidi"/>
          <w:kern w:val="2"/>
          <w:sz w:val="32"/>
          <w:szCs w:val="28"/>
          <w:lang w:val="en-US" w:eastAsia="zh-CN" w:bidi="mn-Mong-CN"/>
        </w:rPr>
        <w:t>以《新消法》的贯彻实施为抓手，在提高消费者维权意识、完善社会维权机制、解决消费权益纠纷、打击消费侵权违法行为等方面取得了明显成效，切实了保障消费者的合法权益</w:t>
      </w:r>
      <w:r>
        <w:rPr>
          <w:rFonts w:hint="eastAsia" w:ascii="方正仿宋简体" w:eastAsia="方正仿宋简体" w:cstheme="minorBidi"/>
          <w:kern w:val="2"/>
          <w:sz w:val="32"/>
          <w:szCs w:val="28"/>
          <w:lang w:val="en-US" w:eastAsia="zh-CN" w:bidi="mn-Mong-CN"/>
        </w:rPr>
        <w:t>，</w:t>
      </w:r>
      <w:r>
        <w:rPr>
          <w:rFonts w:hint="eastAsia" w:ascii="方正仿宋简体" w:eastAsia="方正仿宋简体" w:hAnsiTheme="minorHAnsi" w:cstheme="minorBidi"/>
          <w:kern w:val="2"/>
          <w:sz w:val="32"/>
          <w:szCs w:val="28"/>
          <w:lang w:val="en-US" w:eastAsia="zh-CN" w:bidi="mn-Mong-CN"/>
        </w:rPr>
        <w:t>全年共受理投诉举报2456起，为消费者挽回损失50余万，办结率达100%。</w:t>
      </w:r>
    </w:p>
    <w:p w14:paraId="39A48D2D">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042B6E33">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项目支出年初绩效目标申报、年中绩效监控、年底绩效评价由财务股负责编制，但项目的运行由业务股室开展，部分业务股室对绩效目标监控不太了解</w:t>
      </w:r>
      <w:bookmarkStart w:id="6" w:name="_GoBack"/>
      <w:bookmarkEnd w:id="6"/>
      <w:r>
        <w:rPr>
          <w:rFonts w:hint="eastAsia" w:ascii="Times New Roman" w:hAnsi="Times New Roman" w:eastAsia="仿宋_GB2312" w:cs="黑体"/>
          <w:color w:val="000000"/>
          <w:kern w:val="0"/>
          <w:sz w:val="32"/>
          <w:szCs w:val="32"/>
          <w:lang w:val="en-US" w:eastAsia="zh-CN" w:bidi="ar-SA"/>
        </w:rPr>
        <w:t>，提供的数据存在偏差，项目绩效管理水平有待提高。</w:t>
      </w:r>
    </w:p>
    <w:p w14:paraId="15DC7032">
      <w:pPr>
        <w:pStyle w:val="2"/>
      </w:pPr>
    </w:p>
    <w:p w14:paraId="5FF28DFD">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p>
    <w:p w14:paraId="02CEEAA1">
      <w:pPr>
        <w:pStyle w:val="13"/>
        <w:jc w:val="both"/>
        <w:rPr>
          <w:sz w:val="72"/>
          <w:szCs w:val="72"/>
        </w:rPr>
      </w:pPr>
    </w:p>
    <w:p w14:paraId="538D7073">
      <w:pPr>
        <w:pStyle w:val="13"/>
        <w:jc w:val="center"/>
        <w:rPr>
          <w:sz w:val="72"/>
          <w:szCs w:val="72"/>
        </w:rPr>
      </w:pPr>
    </w:p>
    <w:p w14:paraId="716FCCA0">
      <w:pPr>
        <w:pStyle w:val="13"/>
        <w:jc w:val="center"/>
        <w:rPr>
          <w:sz w:val="72"/>
          <w:szCs w:val="72"/>
        </w:rPr>
      </w:pPr>
    </w:p>
    <w:p w14:paraId="036997CC">
      <w:pPr>
        <w:pStyle w:val="13"/>
        <w:jc w:val="both"/>
        <w:rPr>
          <w:rFonts w:hint="eastAsia" w:ascii="方正小标宋_GBK" w:hAnsi="方正小标宋_GBK" w:eastAsia="方正小标宋_GBK" w:cs="方正小标宋_GBK"/>
          <w:sz w:val="72"/>
          <w:szCs w:val="72"/>
        </w:rPr>
      </w:pPr>
    </w:p>
    <w:p w14:paraId="3B7AC816">
      <w:pPr>
        <w:pStyle w:val="13"/>
        <w:jc w:val="center"/>
        <w:rPr>
          <w:rFonts w:hint="eastAsia" w:ascii="方正小标宋_GBK" w:hAnsi="方正小标宋_GBK" w:eastAsia="方正小标宋_GBK" w:cs="方正小标宋_GBK"/>
          <w:sz w:val="72"/>
          <w:szCs w:val="72"/>
        </w:rPr>
      </w:pPr>
    </w:p>
    <w:p w14:paraId="2DD9933F">
      <w:pPr>
        <w:pStyle w:val="13"/>
        <w:jc w:val="center"/>
        <w:rPr>
          <w:rFonts w:hint="eastAsia" w:ascii="方正小标宋_GBK" w:hAnsi="方正小标宋_GBK" w:eastAsia="方正小标宋_GBK" w:cs="方正小标宋_GBK"/>
          <w:sz w:val="72"/>
          <w:szCs w:val="72"/>
        </w:rPr>
      </w:pPr>
    </w:p>
    <w:p w14:paraId="1D4F2149">
      <w:pPr>
        <w:pStyle w:val="13"/>
        <w:jc w:val="center"/>
        <w:rPr>
          <w:rFonts w:hint="eastAsia" w:ascii="方正小标宋_GBK" w:hAnsi="方正小标宋_GBK" w:eastAsia="方正小标宋_GBK" w:cs="方正小标宋_GBK"/>
          <w:sz w:val="72"/>
          <w:szCs w:val="72"/>
        </w:rPr>
      </w:pPr>
    </w:p>
    <w:p w14:paraId="764BF7D1">
      <w:pPr>
        <w:pStyle w:val="13"/>
        <w:jc w:val="center"/>
        <w:rPr>
          <w:rFonts w:hint="eastAsia" w:ascii="方正小标宋_GBK" w:hAnsi="方正小标宋_GBK" w:eastAsia="方正小标宋_GBK" w:cs="方正小标宋_GBK"/>
          <w:sz w:val="72"/>
          <w:szCs w:val="72"/>
        </w:rPr>
      </w:pPr>
    </w:p>
    <w:p w14:paraId="3568C048">
      <w:pPr>
        <w:pStyle w:val="13"/>
        <w:jc w:val="center"/>
        <w:rPr>
          <w:rFonts w:hint="eastAsia" w:ascii="方正小标宋_GBK" w:hAnsi="方正小标宋_GBK" w:eastAsia="方正小标宋_GBK" w:cs="方正小标宋_GBK"/>
          <w:sz w:val="72"/>
          <w:szCs w:val="72"/>
        </w:rPr>
      </w:pPr>
    </w:p>
    <w:p w14:paraId="37C18FBD">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31585D18">
      <w:pPr>
        <w:jc w:val="center"/>
        <w:rPr>
          <w:rFonts w:hint="eastAsia" w:ascii="方正小标宋_GBK" w:hAnsi="方正小标宋_GBK" w:eastAsia="方正小标宋_GBK" w:cs="方正小标宋_GBK"/>
          <w:color w:val="000000"/>
          <w:kern w:val="0"/>
          <w:sz w:val="70"/>
          <w:szCs w:val="70"/>
        </w:rPr>
      </w:pPr>
    </w:p>
    <w:p w14:paraId="59F2413D">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55FADDB5">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1104EB03">
      <w:pPr>
        <w:autoSpaceDE w:val="0"/>
        <w:spacing w:line="360" w:lineRule="auto"/>
        <w:ind w:firstLine="640" w:firstLineChars="200"/>
        <w:rPr>
          <w:rFonts w:ascii="华文仿宋" w:hAnsi="华文仿宋" w:eastAsia="华文仿宋" w:cs="Times New Roman"/>
          <w:sz w:val="32"/>
          <w:szCs w:val="32"/>
        </w:rPr>
      </w:pPr>
      <w:r>
        <w:rPr>
          <w:rFonts w:hint="eastAsia" w:ascii="黑体" w:hAnsi="黑体" w:eastAsia="黑体" w:cs="黑体"/>
          <w:b w:val="0"/>
          <w:bCs/>
          <w:color w:val="000000"/>
          <w:kern w:val="0"/>
          <w:sz w:val="32"/>
          <w:szCs w:val="32"/>
          <w:lang w:val="en-US" w:eastAsia="zh-CN" w:bidi="ar-SA"/>
        </w:rPr>
        <w:t>一、</w:t>
      </w:r>
      <w:r>
        <w:rPr>
          <w:rFonts w:ascii="华文仿宋" w:hAnsi="华文仿宋" w:eastAsia="华文仿宋" w:cs="Times New Roman"/>
          <w:sz w:val="32"/>
          <w:szCs w:val="32"/>
        </w:rPr>
        <w:t>财政拨款收入：指中央财政当年拨付的资金。</w:t>
      </w:r>
    </w:p>
    <w:p w14:paraId="41E8DAE2">
      <w:pPr>
        <w:autoSpaceDE w:val="0"/>
        <w:spacing w:line="360" w:lineRule="auto"/>
        <w:ind w:firstLine="640" w:firstLineChars="200"/>
        <w:rPr>
          <w:rFonts w:ascii="华文仿宋" w:hAnsi="华文仿宋" w:eastAsia="华文仿宋" w:cs="Times New Roman"/>
          <w:sz w:val="32"/>
          <w:szCs w:val="32"/>
        </w:rPr>
      </w:pPr>
      <w:r>
        <w:rPr>
          <w:rFonts w:hint="eastAsia" w:ascii="黑体" w:hAnsi="黑体" w:eastAsia="黑体" w:cs="黑体"/>
          <w:b w:val="0"/>
          <w:bCs/>
          <w:color w:val="000000"/>
          <w:kern w:val="0"/>
          <w:sz w:val="32"/>
          <w:szCs w:val="32"/>
          <w:lang w:val="en-US" w:eastAsia="zh-CN" w:bidi="ar-SA"/>
        </w:rPr>
        <w:t>二、</w:t>
      </w:r>
      <w:r>
        <w:rPr>
          <w:rFonts w:hint="eastAsia" w:ascii="华文仿宋" w:hAnsi="华文仿宋" w:eastAsia="华文仿宋" w:cs="Times New Roman"/>
          <w:sz w:val="32"/>
          <w:szCs w:val="32"/>
        </w:rPr>
        <w:t>事业收入：指事业单位开展专业业务活动及辅助活动所取得的收入。如：中国财政杂志社的刊物发行收入，中国注册会计师协会、中国资产评估协会、中国国债协会、中国会计学会收取的会费收入等。</w:t>
      </w:r>
    </w:p>
    <w:p w14:paraId="34E509FB">
      <w:pPr>
        <w:autoSpaceDE w:val="0"/>
        <w:spacing w:line="360" w:lineRule="auto"/>
        <w:ind w:firstLine="640" w:firstLineChars="200"/>
        <w:rPr>
          <w:rFonts w:ascii="华文仿宋" w:hAnsi="华文仿宋" w:eastAsia="华文仿宋" w:cs="Times New Roman"/>
          <w:sz w:val="32"/>
          <w:szCs w:val="32"/>
        </w:rPr>
      </w:pPr>
      <w:r>
        <w:rPr>
          <w:rFonts w:hint="eastAsia" w:ascii="黑体" w:hAnsi="黑体" w:eastAsia="黑体" w:cs="黑体"/>
          <w:b w:val="0"/>
          <w:bCs/>
          <w:color w:val="000000"/>
          <w:kern w:val="0"/>
          <w:sz w:val="32"/>
          <w:szCs w:val="32"/>
          <w:lang w:val="en-US" w:eastAsia="zh-CN" w:bidi="ar-SA"/>
        </w:rPr>
        <w:t>三、</w:t>
      </w:r>
      <w:r>
        <w:rPr>
          <w:rFonts w:hint="eastAsia" w:ascii="华文仿宋" w:hAnsi="华文仿宋" w:eastAsia="华文仿宋" w:cs="Times New Roman"/>
          <w:sz w:val="32"/>
          <w:szCs w:val="32"/>
        </w:rPr>
        <w:t>经营收入：指事业单位在专业业务活动及其辅助活动之外开展非独立核算经营活动取得的收入。如：中国财政杂志社广告收入等。</w:t>
      </w:r>
    </w:p>
    <w:p w14:paraId="0087A262">
      <w:pPr>
        <w:autoSpaceDE w:val="0"/>
        <w:spacing w:line="360" w:lineRule="auto"/>
        <w:ind w:firstLine="640" w:firstLineChars="200"/>
        <w:rPr>
          <w:rFonts w:ascii="华文仿宋" w:hAnsi="华文仿宋" w:eastAsia="华文仿宋" w:cs="Times New Roman"/>
          <w:sz w:val="32"/>
          <w:szCs w:val="32"/>
        </w:rPr>
      </w:pPr>
      <w:r>
        <w:rPr>
          <w:rFonts w:hint="eastAsia" w:ascii="黑体" w:hAnsi="黑体" w:eastAsia="黑体" w:cs="黑体"/>
          <w:b w:val="0"/>
          <w:bCs/>
          <w:color w:val="000000"/>
          <w:kern w:val="0"/>
          <w:sz w:val="32"/>
          <w:szCs w:val="32"/>
          <w:lang w:val="en-US" w:eastAsia="zh-CN" w:bidi="ar-SA"/>
        </w:rPr>
        <w:t>四、</w:t>
      </w:r>
      <w:r>
        <w:rPr>
          <w:rFonts w:hint="eastAsia" w:ascii="华文仿宋" w:hAnsi="华文仿宋" w:eastAsia="华文仿宋" w:cs="Times New Roman"/>
          <w:sz w:val="32"/>
          <w:szCs w:val="32"/>
        </w:rPr>
        <w:t>其他收入：指除上述“财政拨款收入” 、 “事业收入” 、“经营收入”等以外的收入。主要是按规定动用的售房收入、存款利息收入等。</w:t>
      </w:r>
    </w:p>
    <w:p w14:paraId="7D2C17FD">
      <w:pPr>
        <w:autoSpaceDE w:val="0"/>
        <w:spacing w:line="360" w:lineRule="auto"/>
        <w:ind w:firstLine="640" w:firstLineChars="200"/>
        <w:rPr>
          <w:rFonts w:ascii="华文仿宋" w:hAnsi="华文仿宋" w:eastAsia="华文仿宋" w:cs="Times New Roman"/>
          <w:sz w:val="32"/>
          <w:szCs w:val="32"/>
        </w:rPr>
      </w:pPr>
      <w:r>
        <w:rPr>
          <w:rFonts w:hint="eastAsia" w:ascii="黑体" w:hAnsi="黑体" w:eastAsia="黑体" w:cs="黑体"/>
          <w:b w:val="0"/>
          <w:bCs/>
          <w:color w:val="000000"/>
          <w:kern w:val="0"/>
          <w:sz w:val="32"/>
          <w:szCs w:val="32"/>
          <w:lang w:val="en-US" w:eastAsia="zh-CN" w:bidi="ar-SA"/>
        </w:rPr>
        <w:t>五、</w:t>
      </w:r>
      <w:r>
        <w:rPr>
          <w:rFonts w:hint="eastAsia" w:ascii="华文仿宋" w:hAnsi="华文仿宋" w:eastAsia="华文仿宋" w:cs="Times New Roman"/>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14:paraId="67CFC790">
      <w:pPr>
        <w:autoSpaceDE w:val="0"/>
        <w:spacing w:line="360" w:lineRule="auto"/>
        <w:ind w:firstLine="640" w:firstLineChars="200"/>
        <w:rPr>
          <w:rFonts w:ascii="华文仿宋" w:hAnsi="华文仿宋" w:eastAsia="华文仿宋" w:cs="Times New Roman"/>
          <w:sz w:val="32"/>
          <w:szCs w:val="32"/>
        </w:rPr>
      </w:pPr>
      <w:r>
        <w:rPr>
          <w:rFonts w:hint="eastAsia" w:ascii="黑体" w:hAnsi="黑体" w:eastAsia="黑体" w:cs="黑体"/>
          <w:b w:val="0"/>
          <w:bCs/>
          <w:color w:val="000000"/>
          <w:kern w:val="0"/>
          <w:sz w:val="32"/>
          <w:szCs w:val="32"/>
          <w:lang w:val="en-US" w:eastAsia="zh-CN" w:bidi="ar-SA"/>
        </w:rPr>
        <w:t>六、</w:t>
      </w:r>
      <w:r>
        <w:rPr>
          <w:rFonts w:hint="eastAsia" w:ascii="华文仿宋" w:hAnsi="华文仿宋" w:eastAsia="华文仿宋" w:cs="Times New Roman"/>
          <w:sz w:val="32"/>
          <w:szCs w:val="32"/>
        </w:rPr>
        <w:t>年初结转和结余：指以前年度尚未完成、结转到本年按有关规定继续使用的资金。</w:t>
      </w:r>
    </w:p>
    <w:p w14:paraId="0050153D">
      <w:pPr>
        <w:autoSpaceDE w:val="0"/>
        <w:spacing w:line="360" w:lineRule="auto"/>
        <w:ind w:firstLine="640" w:firstLineChars="200"/>
        <w:rPr>
          <w:rFonts w:ascii="华文仿宋" w:hAnsi="华文仿宋" w:eastAsia="华文仿宋" w:cs="Times New Roman"/>
          <w:sz w:val="32"/>
          <w:szCs w:val="32"/>
        </w:rPr>
      </w:pPr>
      <w:r>
        <w:rPr>
          <w:rFonts w:hint="eastAsia" w:ascii="黑体" w:hAnsi="黑体" w:eastAsia="黑体" w:cs="黑体"/>
          <w:b w:val="0"/>
          <w:bCs/>
          <w:color w:val="000000"/>
          <w:kern w:val="0"/>
          <w:sz w:val="32"/>
          <w:szCs w:val="32"/>
          <w:lang w:val="en-US" w:eastAsia="zh-CN" w:bidi="ar-SA"/>
        </w:rPr>
        <w:t>七、</w:t>
      </w:r>
      <w:r>
        <w:rPr>
          <w:rFonts w:hint="eastAsia" w:ascii="华文仿宋" w:hAnsi="华文仿宋" w:eastAsia="华文仿宋" w:cs="Times New Roman"/>
          <w:sz w:val="32"/>
          <w:szCs w:val="32"/>
        </w:rPr>
        <w:t>结余分配：指事业单位按规定提取的职工福利基金、事业基金和缴纳的所得税，以及建设单位按规定应交回的基本建设竣工项目结余资金。</w:t>
      </w:r>
    </w:p>
    <w:p w14:paraId="76A869B4">
      <w:pPr>
        <w:autoSpaceDE w:val="0"/>
        <w:spacing w:line="360" w:lineRule="auto"/>
        <w:ind w:firstLine="640" w:firstLineChars="200"/>
        <w:rPr>
          <w:rFonts w:ascii="华文仿宋" w:hAnsi="华文仿宋" w:eastAsia="华文仿宋" w:cs="Times New Roman"/>
          <w:sz w:val="32"/>
          <w:szCs w:val="32"/>
        </w:rPr>
      </w:pPr>
      <w:r>
        <w:rPr>
          <w:rFonts w:hint="eastAsia" w:ascii="黑体" w:hAnsi="黑体" w:eastAsia="黑体" w:cs="黑体"/>
          <w:b w:val="0"/>
          <w:bCs/>
          <w:color w:val="000000"/>
          <w:kern w:val="0"/>
          <w:sz w:val="32"/>
          <w:szCs w:val="32"/>
          <w:lang w:val="en-US" w:eastAsia="zh-CN" w:bidi="ar-SA"/>
        </w:rPr>
        <w:t>八、</w:t>
      </w:r>
      <w:r>
        <w:rPr>
          <w:rFonts w:hint="eastAsia" w:ascii="华文仿宋" w:hAnsi="华文仿宋" w:eastAsia="华文仿宋" w:cs="Times New Roman"/>
          <w:sz w:val="32"/>
          <w:szCs w:val="32"/>
        </w:rPr>
        <w:t>年末结转和结余：指本年度或以前年度预算安排、因客观条件发生变化无法按原计划实施，需要延迟到以后年度按有关规定继续使用的资金。</w:t>
      </w:r>
    </w:p>
    <w:p w14:paraId="7005164D">
      <w:pPr>
        <w:autoSpaceDE w:val="0"/>
        <w:spacing w:line="360" w:lineRule="auto"/>
        <w:ind w:firstLine="640" w:firstLineChars="200"/>
        <w:rPr>
          <w:rFonts w:ascii="华文仿宋" w:hAnsi="华文仿宋" w:eastAsia="华文仿宋" w:cs="Times New Roman"/>
          <w:sz w:val="32"/>
          <w:szCs w:val="32"/>
        </w:rPr>
      </w:pPr>
      <w:r>
        <w:rPr>
          <w:rFonts w:hint="eastAsia" w:ascii="黑体" w:hAnsi="黑体" w:eastAsia="黑体" w:cs="黑体"/>
          <w:b w:val="0"/>
          <w:bCs/>
          <w:color w:val="000000"/>
          <w:kern w:val="0"/>
          <w:sz w:val="32"/>
          <w:szCs w:val="32"/>
          <w:lang w:val="en-US" w:eastAsia="zh-CN" w:bidi="ar-SA"/>
        </w:rPr>
        <w:t>九、</w:t>
      </w:r>
      <w:r>
        <w:rPr>
          <w:rFonts w:hint="eastAsia" w:ascii="华文仿宋" w:hAnsi="华文仿宋" w:eastAsia="华文仿宋" w:cs="Times New Roman"/>
          <w:sz w:val="32"/>
          <w:szCs w:val="32"/>
        </w:rPr>
        <w:t>基本支出：指为保障机构正常运转、完成日常工作任务而发生的人员支出和公用支出。</w:t>
      </w:r>
    </w:p>
    <w:p w14:paraId="73320712">
      <w:pPr>
        <w:autoSpaceDE w:val="0"/>
        <w:spacing w:line="360" w:lineRule="auto"/>
        <w:ind w:firstLine="640" w:firstLineChars="200"/>
        <w:rPr>
          <w:rFonts w:ascii="华文仿宋" w:hAnsi="华文仿宋" w:eastAsia="华文仿宋" w:cs="Times New Roman"/>
          <w:sz w:val="32"/>
          <w:szCs w:val="32"/>
        </w:rPr>
      </w:pPr>
      <w:r>
        <w:rPr>
          <w:rFonts w:hint="eastAsia" w:ascii="黑体" w:hAnsi="黑体" w:eastAsia="黑体" w:cs="黑体"/>
          <w:b w:val="0"/>
          <w:bCs/>
          <w:color w:val="000000"/>
          <w:kern w:val="0"/>
          <w:sz w:val="32"/>
          <w:szCs w:val="32"/>
          <w:lang w:val="en-US" w:eastAsia="zh-CN" w:bidi="ar-SA"/>
        </w:rPr>
        <w:t>十、</w:t>
      </w:r>
      <w:r>
        <w:rPr>
          <w:rFonts w:hint="eastAsia" w:ascii="华文仿宋" w:hAnsi="华文仿宋" w:eastAsia="华文仿宋" w:cs="Times New Roman"/>
          <w:sz w:val="32"/>
          <w:szCs w:val="32"/>
        </w:rPr>
        <w:t>项目支出：指在基本支出之外为完成特定行政任务和事业发展目标所发生的支出。</w:t>
      </w:r>
    </w:p>
    <w:p w14:paraId="58D8FF0B">
      <w:pPr>
        <w:autoSpaceDE w:val="0"/>
        <w:spacing w:line="360" w:lineRule="auto"/>
        <w:ind w:firstLine="640" w:firstLineChars="200"/>
        <w:rPr>
          <w:rFonts w:ascii="华文仿宋" w:hAnsi="华文仿宋" w:eastAsia="华文仿宋" w:cs="Times New Roman"/>
          <w:sz w:val="32"/>
          <w:szCs w:val="32"/>
        </w:rPr>
      </w:pPr>
      <w:r>
        <w:rPr>
          <w:rFonts w:hint="eastAsia" w:ascii="黑体" w:hAnsi="黑体" w:eastAsia="黑体" w:cs="黑体"/>
          <w:b w:val="0"/>
          <w:bCs/>
          <w:color w:val="000000"/>
          <w:kern w:val="0"/>
          <w:sz w:val="32"/>
          <w:szCs w:val="32"/>
          <w:lang w:val="en-US" w:eastAsia="zh-CN" w:bidi="ar-SA"/>
        </w:rPr>
        <w:t>十一、</w:t>
      </w:r>
      <w:r>
        <w:rPr>
          <w:rFonts w:hint="eastAsia" w:ascii="华文仿宋" w:hAnsi="华文仿宋" w:eastAsia="华文仿宋" w:cs="Times New Roman"/>
          <w:sz w:val="32"/>
          <w:szCs w:val="32"/>
        </w:rPr>
        <w:t>经营支出：指事业单位在专业业务活动及其辅助活动之外开展非独立核算经营活动发生的支出。</w:t>
      </w:r>
    </w:p>
    <w:p w14:paraId="760E3B19">
      <w:pPr>
        <w:autoSpaceDE w:val="0"/>
        <w:spacing w:line="360" w:lineRule="auto"/>
        <w:ind w:firstLine="640" w:firstLineChars="200"/>
        <w:rPr>
          <w:rFonts w:ascii="华文仿宋" w:hAnsi="华文仿宋" w:eastAsia="华文仿宋" w:cs="Times New Roman"/>
          <w:sz w:val="32"/>
          <w:szCs w:val="32"/>
        </w:rPr>
      </w:pPr>
      <w:r>
        <w:rPr>
          <w:rFonts w:hint="eastAsia" w:ascii="黑体" w:hAnsi="黑体" w:eastAsia="黑体" w:cs="黑体"/>
          <w:b w:val="0"/>
          <w:bCs/>
          <w:color w:val="000000"/>
          <w:kern w:val="0"/>
          <w:sz w:val="32"/>
          <w:szCs w:val="32"/>
          <w:lang w:val="en-US" w:eastAsia="zh-CN" w:bidi="ar-SA"/>
        </w:rPr>
        <w:t>十二、</w:t>
      </w:r>
      <w:r>
        <w:rPr>
          <w:rFonts w:hint="eastAsia" w:ascii="华文仿宋" w:hAnsi="华文仿宋" w:eastAsia="华文仿宋" w:cs="Times New Roman"/>
          <w:sz w:val="32"/>
          <w:szCs w:val="32"/>
        </w:rPr>
        <w:t>“三公”经费：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14:paraId="68D7C552">
      <w:pPr>
        <w:autoSpaceDE w:val="0"/>
        <w:spacing w:line="360" w:lineRule="auto"/>
        <w:ind w:firstLine="640" w:firstLineChars="200"/>
        <w:rPr>
          <w:rFonts w:ascii="华文仿宋" w:hAnsi="华文仿宋" w:eastAsia="华文仿宋" w:cs="Times New Roman"/>
          <w:sz w:val="32"/>
          <w:szCs w:val="32"/>
        </w:rPr>
      </w:pPr>
      <w:r>
        <w:rPr>
          <w:rFonts w:hint="eastAsia" w:ascii="黑体" w:hAnsi="黑体" w:eastAsia="黑体" w:cs="黑体"/>
          <w:b w:val="0"/>
          <w:bCs/>
          <w:color w:val="000000"/>
          <w:kern w:val="0"/>
          <w:sz w:val="32"/>
          <w:szCs w:val="32"/>
          <w:lang w:val="en-US" w:eastAsia="zh-CN" w:bidi="ar-SA"/>
        </w:rPr>
        <w:t>十三、</w:t>
      </w:r>
      <w:r>
        <w:rPr>
          <w:rFonts w:hint="eastAsia" w:ascii="华文仿宋" w:hAnsi="华文仿宋" w:eastAsia="华文仿宋" w:cs="Times New Roman"/>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587DFF6A">
      <w:pPr>
        <w:pStyle w:val="13"/>
        <w:jc w:val="center"/>
        <w:rPr>
          <w:sz w:val="72"/>
          <w:szCs w:val="72"/>
        </w:rPr>
      </w:pPr>
    </w:p>
    <w:p w14:paraId="619D87B7">
      <w:pPr>
        <w:pStyle w:val="13"/>
        <w:jc w:val="center"/>
        <w:rPr>
          <w:sz w:val="72"/>
          <w:szCs w:val="72"/>
        </w:rPr>
      </w:pPr>
    </w:p>
    <w:p w14:paraId="6DFBE691">
      <w:pPr>
        <w:pStyle w:val="13"/>
        <w:jc w:val="center"/>
        <w:rPr>
          <w:sz w:val="72"/>
          <w:szCs w:val="72"/>
        </w:rPr>
      </w:pPr>
    </w:p>
    <w:p w14:paraId="1789691B">
      <w:pPr>
        <w:pStyle w:val="13"/>
        <w:jc w:val="center"/>
        <w:rPr>
          <w:sz w:val="72"/>
          <w:szCs w:val="72"/>
        </w:rPr>
      </w:pPr>
    </w:p>
    <w:p w14:paraId="50261403">
      <w:pPr>
        <w:pStyle w:val="13"/>
        <w:jc w:val="center"/>
        <w:rPr>
          <w:sz w:val="72"/>
          <w:szCs w:val="72"/>
        </w:rPr>
      </w:pPr>
    </w:p>
    <w:p w14:paraId="1ABABBEA">
      <w:pPr>
        <w:pStyle w:val="13"/>
        <w:jc w:val="center"/>
        <w:rPr>
          <w:sz w:val="72"/>
          <w:szCs w:val="72"/>
        </w:rPr>
      </w:pPr>
    </w:p>
    <w:p w14:paraId="1B5A966E">
      <w:pPr>
        <w:pStyle w:val="13"/>
        <w:jc w:val="center"/>
        <w:rPr>
          <w:sz w:val="72"/>
          <w:szCs w:val="72"/>
        </w:rPr>
      </w:pPr>
    </w:p>
    <w:p w14:paraId="4D326309">
      <w:pPr>
        <w:rPr>
          <w:sz w:val="72"/>
          <w:szCs w:val="72"/>
        </w:rPr>
      </w:pPr>
      <w:r>
        <w:rPr>
          <w:sz w:val="72"/>
          <w:szCs w:val="72"/>
        </w:rPr>
        <w:br w:type="page"/>
      </w:r>
    </w:p>
    <w:p w14:paraId="63248E1D">
      <w:pPr>
        <w:pStyle w:val="13"/>
        <w:jc w:val="center"/>
        <w:rPr>
          <w:rFonts w:hint="eastAsia" w:ascii="方正小标宋_GBK" w:hAnsi="方正小标宋_GBK" w:eastAsia="方正小标宋_GBK" w:cs="方正小标宋_GBK"/>
          <w:sz w:val="72"/>
          <w:szCs w:val="72"/>
        </w:rPr>
      </w:pPr>
    </w:p>
    <w:p w14:paraId="45D8D8EB">
      <w:pPr>
        <w:pStyle w:val="13"/>
        <w:jc w:val="center"/>
        <w:rPr>
          <w:rFonts w:hint="eastAsia" w:ascii="方正小标宋_GBK" w:hAnsi="方正小标宋_GBK" w:eastAsia="方正小标宋_GBK" w:cs="方正小标宋_GBK"/>
          <w:sz w:val="72"/>
          <w:szCs w:val="72"/>
        </w:rPr>
      </w:pPr>
    </w:p>
    <w:p w14:paraId="7E5C8B59">
      <w:pPr>
        <w:pStyle w:val="13"/>
        <w:jc w:val="center"/>
        <w:rPr>
          <w:rFonts w:hint="eastAsia" w:ascii="方正小标宋_GBK" w:hAnsi="方正小标宋_GBK" w:eastAsia="方正小标宋_GBK" w:cs="方正小标宋_GBK"/>
          <w:sz w:val="72"/>
          <w:szCs w:val="72"/>
        </w:rPr>
      </w:pPr>
    </w:p>
    <w:p w14:paraId="3CF0B496">
      <w:pPr>
        <w:pStyle w:val="13"/>
        <w:jc w:val="center"/>
        <w:rPr>
          <w:rFonts w:hint="eastAsia" w:ascii="方正小标宋_GBK" w:hAnsi="方正小标宋_GBK" w:eastAsia="方正小标宋_GBK" w:cs="方正小标宋_GBK"/>
          <w:sz w:val="72"/>
          <w:szCs w:val="72"/>
        </w:rPr>
      </w:pPr>
    </w:p>
    <w:p w14:paraId="52B10403">
      <w:pPr>
        <w:pStyle w:val="13"/>
        <w:jc w:val="center"/>
        <w:rPr>
          <w:rFonts w:hint="eastAsia" w:ascii="方正小标宋_GBK" w:hAnsi="方正小标宋_GBK" w:eastAsia="方正小标宋_GBK" w:cs="方正小标宋_GBK"/>
          <w:sz w:val="72"/>
          <w:szCs w:val="72"/>
        </w:rPr>
      </w:pPr>
    </w:p>
    <w:p w14:paraId="3C5FE37C">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7D00A312">
      <w:pPr>
        <w:pStyle w:val="13"/>
        <w:jc w:val="center"/>
        <w:rPr>
          <w:rFonts w:hint="eastAsia" w:ascii="方正小标宋_GBK" w:hAnsi="方正小标宋_GBK" w:eastAsia="方正小标宋_GBK" w:cs="方正小标宋_GBK"/>
          <w:sz w:val="70"/>
          <w:szCs w:val="70"/>
        </w:rPr>
      </w:pPr>
    </w:p>
    <w:p w14:paraId="276BF887">
      <w:pPr>
        <w:pStyle w:val="13"/>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3874B280">
      <w:pPr>
        <w:rPr>
          <w:sz w:val="72"/>
          <w:szCs w:val="72"/>
        </w:rPr>
      </w:pPr>
      <w:r>
        <w:rPr>
          <w:sz w:val="72"/>
          <w:szCs w:val="72"/>
        </w:rPr>
        <w:br w:type="page"/>
      </w:r>
    </w:p>
    <w:p w14:paraId="4DAB871B">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r>
        <w:rPr>
          <w:rFonts w:hint="eastAsia" w:ascii="楷体" w:hAnsi="楷体" w:eastAsia="楷体" w:cs="楷体"/>
          <w:b/>
          <w:bCs/>
          <w:sz w:val="32"/>
          <w:szCs w:val="32"/>
          <w:lang w:eastAsia="zh-CN"/>
        </w:rPr>
        <w:t>一、</w:t>
      </w:r>
      <w:r>
        <w:rPr>
          <w:rFonts w:hint="eastAsia" w:ascii="Times New Roman" w:hAnsi="Times New Roman" w:eastAsia="仿宋_GB2312"/>
          <w:sz w:val="32"/>
          <w:szCs w:val="32"/>
          <w:lang w:val="en-US" w:eastAsia="zh-CN"/>
        </w:rPr>
        <w:t>2023年度部门(单位)整体支出绩效自评报告。</w:t>
      </w:r>
    </w:p>
    <w:p w14:paraId="68B1C5C8">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p>
    <w:p w14:paraId="6FB7CAF2">
      <w:pPr>
        <w:pStyle w:val="13"/>
        <w:jc w:val="center"/>
        <w:rPr>
          <w:sz w:val="72"/>
          <w:szCs w:val="72"/>
        </w:rPr>
      </w:pPr>
    </w:p>
    <w:p w14:paraId="17067AB6">
      <w:pPr>
        <w:pStyle w:val="13"/>
        <w:jc w:val="center"/>
        <w:rPr>
          <w:sz w:val="72"/>
          <w:szCs w:val="72"/>
        </w:rPr>
      </w:pPr>
    </w:p>
    <w:p w14:paraId="2643C913">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仿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15EA63"/>
    <w:multiLevelType w:val="singleLevel"/>
    <w:tmpl w:val="0515EA63"/>
    <w:lvl w:ilvl="0" w:tentative="0">
      <w:start w:val="7"/>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CB86B74"/>
    <w:multiLevelType w:val="singleLevel"/>
    <w:tmpl w:val="5CB86B74"/>
    <w:lvl w:ilvl="0" w:tentative="0">
      <w:start w:val="16"/>
      <w:numFmt w:val="decimal"/>
      <w:suff w:val="nothing"/>
      <w:lvlText w:val="%1、"/>
      <w:lvlJc w:val="left"/>
    </w:lvl>
  </w:abstractNum>
  <w:abstractNum w:abstractNumId="3">
    <w:nsid w:val="75BDA0C9"/>
    <w:multiLevelType w:val="singleLevel"/>
    <w:tmpl w:val="75BDA0C9"/>
    <w:lvl w:ilvl="0" w:tentative="0">
      <w:start w:val="5"/>
      <w:numFmt w:val="decimal"/>
      <w:suff w:val="nothing"/>
      <w:lvlText w:val="%1、"/>
      <w:lvlJc w:val="left"/>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5NmIyMmJkMDY1NWM0NTBhNjRkYzc5OThlNWVlZmU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5F17C7E"/>
    <w:rsid w:val="08E43B13"/>
    <w:rsid w:val="0B087AA5"/>
    <w:rsid w:val="0EDF67AA"/>
    <w:rsid w:val="12D20E80"/>
    <w:rsid w:val="15D44A2E"/>
    <w:rsid w:val="1979601D"/>
    <w:rsid w:val="1A1D0C33"/>
    <w:rsid w:val="1CFD1134"/>
    <w:rsid w:val="1D474188"/>
    <w:rsid w:val="1D97DEFF"/>
    <w:rsid w:val="1DFF72E5"/>
    <w:rsid w:val="1EFC6F07"/>
    <w:rsid w:val="203F65B9"/>
    <w:rsid w:val="263F63D5"/>
    <w:rsid w:val="2B8E49A7"/>
    <w:rsid w:val="2CA743DC"/>
    <w:rsid w:val="2FDF85B8"/>
    <w:rsid w:val="2FFFEE04"/>
    <w:rsid w:val="34DF85B0"/>
    <w:rsid w:val="3B8F36BC"/>
    <w:rsid w:val="3E734A16"/>
    <w:rsid w:val="40535783"/>
    <w:rsid w:val="491FF225"/>
    <w:rsid w:val="4FFD214C"/>
    <w:rsid w:val="5290573F"/>
    <w:rsid w:val="5777D4F5"/>
    <w:rsid w:val="58711B6E"/>
    <w:rsid w:val="59DD8326"/>
    <w:rsid w:val="5DEF592A"/>
    <w:rsid w:val="5EF3102B"/>
    <w:rsid w:val="5FC6BB1E"/>
    <w:rsid w:val="5FF720F1"/>
    <w:rsid w:val="62F85366"/>
    <w:rsid w:val="67922B4D"/>
    <w:rsid w:val="67FF5C0B"/>
    <w:rsid w:val="69727CA3"/>
    <w:rsid w:val="6EFC0924"/>
    <w:rsid w:val="6FB74722"/>
    <w:rsid w:val="6FEF8B7E"/>
    <w:rsid w:val="71A6591B"/>
    <w:rsid w:val="737D59BA"/>
    <w:rsid w:val="74035B13"/>
    <w:rsid w:val="77C37683"/>
    <w:rsid w:val="79FF515B"/>
    <w:rsid w:val="7E9E1962"/>
    <w:rsid w:val="7E9F11B4"/>
    <w:rsid w:val="7EF31A80"/>
    <w:rsid w:val="7F37EC1E"/>
    <w:rsid w:val="7F6D27E0"/>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after="120"/>
    </w:pPr>
  </w:style>
  <w:style w:type="paragraph" w:styleId="3">
    <w:name w:val="Body Text Indent"/>
    <w:basedOn w:val="1"/>
    <w:next w:val="4"/>
    <w:unhideWhenUsed/>
    <w:qFormat/>
    <w:uiPriority w:val="99"/>
    <w:pPr>
      <w:widowControl/>
      <w:spacing w:after="120"/>
      <w:ind w:left="420" w:leftChars="200"/>
      <w:jc w:val="left"/>
    </w:pPr>
    <w:rPr>
      <w:rFonts w:ascii="宋体" w:hAnsi="宋体" w:eastAsia="宋体" w:cs="宋体"/>
      <w:kern w:val="0"/>
      <w:sz w:val="24"/>
    </w:rPr>
  </w:style>
  <w:style w:type="paragraph" w:styleId="4">
    <w:name w:val="Body Text First Indent 2"/>
    <w:basedOn w:val="3"/>
    <w:next w:val="1"/>
    <w:unhideWhenUsed/>
    <w:qFormat/>
    <w:uiPriority w:val="99"/>
    <w:pPr>
      <w:ind w:firstLine="420" w:firstLineChars="200"/>
    </w:pPr>
  </w:style>
  <w:style w:type="paragraph" w:styleId="5">
    <w:name w:val="Balloon Text"/>
    <w:basedOn w:val="1"/>
    <w:link w:val="15"/>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next w:val="4"/>
    <w:semiHidden/>
    <w:qFormat/>
    <w:uiPriority w:val="0"/>
    <w:pPr>
      <w:snapToGrid w:val="0"/>
      <w:jc w:val="left"/>
    </w:pPr>
    <w:rPr>
      <w:sz w:val="18"/>
      <w:szCs w:val="18"/>
    </w:rPr>
  </w:style>
  <w:style w:type="character" w:customStyle="1" w:styleId="11">
    <w:name w:val="页眉 Char"/>
    <w:basedOn w:val="10"/>
    <w:link w:val="7"/>
    <w:qFormat/>
    <w:uiPriority w:val="99"/>
    <w:rPr>
      <w:sz w:val="18"/>
      <w:szCs w:val="18"/>
    </w:rPr>
  </w:style>
  <w:style w:type="character" w:customStyle="1" w:styleId="12">
    <w:name w:val="页脚 Char"/>
    <w:basedOn w:val="10"/>
    <w:link w:val="6"/>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5"/>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10684</Words>
  <Characters>13811</Characters>
  <Lines>63</Lines>
  <Paragraphs>18</Paragraphs>
  <TotalTime>13</TotalTime>
  <ScaleCrop>false</ScaleCrop>
  <LinksUpToDate>false</LinksUpToDate>
  <CharactersWithSpaces>14586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雯</cp:lastModifiedBy>
  <cp:lastPrinted>2024-08-08T10:20:00Z</cp:lastPrinted>
  <dcterms:modified xsi:type="dcterms:W3CDTF">2024-08-23T02:21:12Z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03B1A5375C7A4804880F589CC337D35B_12</vt:lpwstr>
  </property>
</Properties>
</file>