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rPr>
      </w:pPr>
      <w:r>
        <w:rPr>
          <w:rFonts w:hint="eastAsia"/>
        </w:rPr>
        <w:t>沅江市租赁补贴申请审批制度</w:t>
      </w:r>
    </w:p>
    <w:p>
      <w:pPr>
        <w:rPr>
          <w:rFonts w:hint="eastAsia" w:ascii="黑体" w:hAnsi="黑体" w:eastAsia="黑体" w:cs="黑体"/>
          <w:sz w:val="32"/>
          <w:szCs w:val="32"/>
        </w:rPr>
      </w:pPr>
      <w:r>
        <w:rPr>
          <w:rFonts w:hint="eastAsia" w:ascii="黑体" w:hAnsi="黑体" w:eastAsia="黑体" w:cs="黑体"/>
          <w:sz w:val="32"/>
          <w:szCs w:val="32"/>
        </w:rPr>
        <w:t>一、工作目的</w:t>
      </w:r>
    </w:p>
    <w:p>
      <w:pPr>
        <w:rPr>
          <w:rFonts w:hint="eastAsia" w:ascii="仿宋" w:hAnsi="仿宋" w:eastAsia="仿宋" w:cs="仿宋"/>
          <w:sz w:val="32"/>
          <w:szCs w:val="32"/>
        </w:rPr>
      </w:pPr>
      <w:r>
        <w:rPr>
          <w:rFonts w:hint="eastAsia" w:ascii="仿宋" w:hAnsi="仿宋" w:eastAsia="仿宋" w:cs="仿宋"/>
          <w:sz w:val="32"/>
          <w:szCs w:val="32"/>
        </w:rPr>
        <w:t>为积极推进租赁补贴发放，坚持实物配租与发放租赁补贴并举，多渠道解决住房困难群体的实际困难，确保惠民政策落到实处。</w:t>
      </w:r>
    </w:p>
    <w:p>
      <w:pPr>
        <w:rPr>
          <w:rFonts w:hint="eastAsia" w:ascii="黑体" w:hAnsi="黑体" w:eastAsia="黑体" w:cs="黑体"/>
          <w:sz w:val="32"/>
          <w:szCs w:val="32"/>
        </w:rPr>
      </w:pPr>
      <w:r>
        <w:rPr>
          <w:rFonts w:hint="eastAsia" w:ascii="黑体" w:hAnsi="黑体" w:eastAsia="黑体" w:cs="黑体"/>
          <w:sz w:val="32"/>
          <w:szCs w:val="32"/>
        </w:rPr>
        <w:t>二、适应范围</w:t>
      </w:r>
    </w:p>
    <w:p>
      <w:pPr>
        <w:rPr>
          <w:rFonts w:hint="eastAsia" w:ascii="仿宋" w:hAnsi="仿宋" w:eastAsia="仿宋" w:cs="仿宋"/>
          <w:sz w:val="32"/>
          <w:szCs w:val="32"/>
        </w:rPr>
      </w:pPr>
      <w:r>
        <w:rPr>
          <w:rFonts w:hint="eastAsia" w:ascii="仿宋" w:hAnsi="仿宋" w:eastAsia="仿宋" w:cs="仿宋"/>
          <w:sz w:val="32"/>
          <w:szCs w:val="32"/>
        </w:rPr>
        <w:t>沅江市城镇最低收入、低收入及中等偏下收入住房困难家庭和城镇稳定就业的外来务工人员，从事城市环卫、公交等公共服务性行业符合条件的一线工作人员、符合条件的市直部门，中央、省驻沅单位的新就业无房职工以及引进的各种类型的人才。</w:t>
      </w:r>
    </w:p>
    <w:p>
      <w:pPr>
        <w:rPr>
          <w:rFonts w:hint="eastAsia" w:ascii="黑体" w:hAnsi="黑体" w:eastAsia="黑体" w:cs="黑体"/>
          <w:sz w:val="32"/>
          <w:szCs w:val="32"/>
        </w:rPr>
      </w:pPr>
      <w:r>
        <w:rPr>
          <w:rFonts w:hint="eastAsia" w:ascii="黑体" w:hAnsi="黑体" w:eastAsia="黑体" w:cs="黑体"/>
          <w:sz w:val="32"/>
          <w:szCs w:val="32"/>
        </w:rPr>
        <w:t>三、政策依据</w:t>
      </w:r>
    </w:p>
    <w:p>
      <w:pPr>
        <w:rPr>
          <w:rFonts w:hint="eastAsia" w:ascii="仿宋" w:hAnsi="仿宋" w:eastAsia="仿宋" w:cs="仿宋"/>
          <w:sz w:val="32"/>
          <w:szCs w:val="32"/>
        </w:rPr>
      </w:pPr>
      <w:r>
        <w:rPr>
          <w:rFonts w:hint="eastAsia" w:ascii="仿宋" w:hAnsi="仿宋" w:eastAsia="仿宋" w:cs="仿宋"/>
          <w:sz w:val="32"/>
          <w:szCs w:val="32"/>
        </w:rPr>
        <w:t>《湖南省公共租赁住房管理办法》（湘建保〔2021〕188号）。</w:t>
      </w:r>
    </w:p>
    <w:p>
      <w:pPr>
        <w:rPr>
          <w:rFonts w:hint="eastAsia" w:ascii="黑体" w:hAnsi="黑体" w:eastAsia="黑体" w:cs="黑体"/>
          <w:sz w:val="32"/>
          <w:szCs w:val="32"/>
        </w:rPr>
      </w:pPr>
      <w:r>
        <w:rPr>
          <w:rFonts w:hint="eastAsia" w:ascii="黑体" w:hAnsi="黑体" w:eastAsia="黑体" w:cs="黑体"/>
          <w:sz w:val="32"/>
          <w:szCs w:val="32"/>
        </w:rPr>
        <w:t>四、补贴标准</w:t>
      </w:r>
    </w:p>
    <w:p>
      <w:pPr>
        <w:rPr>
          <w:rFonts w:hint="eastAsia" w:ascii="仿宋" w:hAnsi="仿宋" w:eastAsia="仿宋" w:cs="仿宋"/>
          <w:sz w:val="32"/>
          <w:szCs w:val="32"/>
        </w:rPr>
      </w:pPr>
      <w:r>
        <w:rPr>
          <w:rFonts w:hint="eastAsia" w:ascii="仿宋" w:hAnsi="仿宋" w:eastAsia="仿宋" w:cs="仿宋"/>
          <w:sz w:val="32"/>
          <w:szCs w:val="32"/>
        </w:rPr>
        <w:t>一人户/660元/年;二人户/1080元/年;三人户/1620元/年:四人户/2160元/年。</w:t>
      </w:r>
    </w:p>
    <w:p>
      <w:pPr>
        <w:rPr>
          <w:rFonts w:hint="eastAsia" w:ascii="黑体" w:hAnsi="黑体" w:eastAsia="黑体" w:cs="黑体"/>
          <w:sz w:val="32"/>
          <w:szCs w:val="32"/>
        </w:rPr>
      </w:pPr>
      <w:r>
        <w:rPr>
          <w:rFonts w:hint="eastAsia" w:ascii="黑体" w:hAnsi="黑体" w:eastAsia="黑体" w:cs="黑体"/>
          <w:sz w:val="32"/>
          <w:szCs w:val="32"/>
        </w:rPr>
        <w:t>五、申报资料</w:t>
      </w:r>
    </w:p>
    <w:p>
      <w:pPr>
        <w:rPr>
          <w:rFonts w:hint="eastAsia" w:ascii="仿宋" w:hAnsi="仿宋" w:eastAsia="仿宋" w:cs="仿宋"/>
          <w:sz w:val="32"/>
          <w:szCs w:val="32"/>
        </w:rPr>
      </w:pPr>
      <w:r>
        <w:rPr>
          <w:rFonts w:hint="eastAsia" w:ascii="仿宋" w:hAnsi="仿宋" w:eastAsia="仿宋" w:cs="仿宋"/>
          <w:sz w:val="32"/>
          <w:szCs w:val="32"/>
        </w:rPr>
        <w:t>1.租赁住房补贴书面申请报告;</w:t>
      </w:r>
    </w:p>
    <w:p>
      <w:pPr>
        <w:rPr>
          <w:rFonts w:hint="eastAsia" w:ascii="仿宋" w:hAnsi="仿宋" w:eastAsia="仿宋" w:cs="仿宋"/>
          <w:sz w:val="32"/>
          <w:szCs w:val="32"/>
        </w:rPr>
      </w:pPr>
      <w:r>
        <w:rPr>
          <w:rFonts w:hint="eastAsia" w:ascii="仿宋" w:hAnsi="仿宋" w:eastAsia="仿宋" w:cs="仿宋"/>
          <w:sz w:val="32"/>
          <w:szCs w:val="32"/>
        </w:rPr>
        <w:t>2.申请人及家庭成员身份证(原件及复印件);</w:t>
      </w:r>
    </w:p>
    <w:p>
      <w:pPr>
        <w:rPr>
          <w:rFonts w:hint="eastAsia" w:ascii="仿宋" w:hAnsi="仿宋" w:eastAsia="仿宋" w:cs="仿宋"/>
          <w:sz w:val="32"/>
          <w:szCs w:val="32"/>
        </w:rPr>
      </w:pPr>
      <w:r>
        <w:rPr>
          <w:rFonts w:hint="eastAsia" w:ascii="仿宋" w:hAnsi="仿宋" w:eastAsia="仿宋" w:cs="仿宋"/>
          <w:sz w:val="32"/>
          <w:szCs w:val="32"/>
        </w:rPr>
        <w:t>3.申请人及家庭成员的婚姻状况证明(原件及复印件)；</w:t>
      </w:r>
    </w:p>
    <w:p>
      <w:pPr>
        <w:rPr>
          <w:rFonts w:hint="eastAsia" w:ascii="仿宋" w:hAnsi="仿宋" w:eastAsia="仿宋" w:cs="仿宋"/>
          <w:sz w:val="32"/>
          <w:szCs w:val="32"/>
        </w:rPr>
      </w:pPr>
      <w:r>
        <w:rPr>
          <w:rFonts w:hint="eastAsia" w:ascii="仿宋" w:hAnsi="仿宋" w:eastAsia="仿宋" w:cs="仿宋"/>
          <w:sz w:val="32"/>
          <w:szCs w:val="32"/>
        </w:rPr>
        <w:t>4.申请人及家庭成员房产状况证明;</w:t>
      </w:r>
    </w:p>
    <w:p>
      <w:pPr>
        <w:rPr>
          <w:rFonts w:hint="eastAsia" w:ascii="仿宋" w:hAnsi="仿宋" w:eastAsia="仿宋" w:cs="仿宋"/>
          <w:sz w:val="32"/>
          <w:szCs w:val="32"/>
        </w:rPr>
      </w:pPr>
      <w:r>
        <w:rPr>
          <w:rFonts w:hint="eastAsia" w:ascii="仿宋" w:hAnsi="仿宋" w:eastAsia="仿宋" w:cs="仿宋"/>
          <w:sz w:val="32"/>
          <w:szCs w:val="32"/>
        </w:rPr>
        <w:t>5.租房协议;</w:t>
      </w:r>
    </w:p>
    <w:p>
      <w:pPr>
        <w:rPr>
          <w:rFonts w:hint="eastAsia" w:ascii="仿宋" w:hAnsi="仿宋" w:eastAsia="仿宋" w:cs="仿宋"/>
          <w:sz w:val="32"/>
          <w:szCs w:val="32"/>
        </w:rPr>
      </w:pPr>
      <w:r>
        <w:rPr>
          <w:rFonts w:hint="eastAsia" w:ascii="仿宋" w:hAnsi="仿宋" w:eastAsia="仿宋" w:cs="仿宋"/>
          <w:sz w:val="32"/>
          <w:szCs w:val="32"/>
        </w:rPr>
        <w:t>6.财政所录入在农商银行开户的惠农补贴明白折帐号，(开户名必须与申请人姓名一致)；</w:t>
      </w:r>
    </w:p>
    <w:p>
      <w:pPr>
        <w:rPr>
          <w:rFonts w:hint="eastAsia" w:ascii="仿宋" w:hAnsi="仿宋" w:eastAsia="仿宋" w:cs="仿宋"/>
          <w:sz w:val="32"/>
          <w:szCs w:val="32"/>
        </w:rPr>
      </w:pPr>
      <w:r>
        <w:rPr>
          <w:rFonts w:hint="eastAsia" w:ascii="仿宋" w:hAnsi="仿宋" w:eastAsia="仿宋" w:cs="仿宋"/>
          <w:sz w:val="32"/>
          <w:szCs w:val="32"/>
        </w:rPr>
        <w:t>7.外来务工人员出具与沅江市城区用人单位(或实际工作地点在沅江市城区的用工主体)签订的劳动合同(原件及复印件);</w:t>
      </w:r>
    </w:p>
    <w:p>
      <w:pPr>
        <w:rPr>
          <w:rFonts w:hint="eastAsia" w:ascii="仿宋" w:hAnsi="仿宋" w:eastAsia="仿宋" w:cs="仿宋"/>
          <w:sz w:val="32"/>
          <w:szCs w:val="32"/>
        </w:rPr>
      </w:pPr>
      <w:r>
        <w:rPr>
          <w:rFonts w:hint="eastAsia" w:ascii="仿宋" w:hAnsi="仿宋" w:eastAsia="仿宋" w:cs="仿宋"/>
          <w:sz w:val="32"/>
          <w:szCs w:val="32"/>
        </w:rPr>
        <w:t>8.新就业毕业生提供毕业证书（毕业未满五年）。</w:t>
      </w:r>
    </w:p>
    <w:p>
      <w:pPr>
        <w:rPr>
          <w:rFonts w:hint="eastAsia" w:ascii="黑体" w:hAnsi="黑体" w:eastAsia="黑体" w:cs="黑体"/>
          <w:sz w:val="32"/>
          <w:szCs w:val="32"/>
        </w:rPr>
      </w:pPr>
      <w:r>
        <w:rPr>
          <w:rFonts w:hint="eastAsia" w:ascii="黑体" w:hAnsi="黑体" w:eastAsia="黑体" w:cs="黑体"/>
          <w:sz w:val="32"/>
          <w:szCs w:val="32"/>
        </w:rPr>
        <w:t>六、审批程序</w:t>
      </w:r>
    </w:p>
    <w:p>
      <w:pPr>
        <w:rPr>
          <w:rFonts w:hint="eastAsia" w:ascii="仿宋" w:hAnsi="仿宋" w:eastAsia="仿宋" w:cs="仿宋"/>
          <w:sz w:val="32"/>
          <w:szCs w:val="32"/>
        </w:rPr>
      </w:pPr>
      <w:r>
        <w:rPr>
          <w:rFonts w:hint="eastAsia" w:ascii="仿宋" w:hAnsi="仿宋" w:eastAsia="仿宋" w:cs="仿宋"/>
          <w:sz w:val="32"/>
          <w:szCs w:val="32"/>
        </w:rPr>
        <w:t>1.初审。申请人向户口所在地街道办事处或乡镇申请，并就家庭收入、住房、户籍、社保等情况分别向街道办事处或乡镇提交审核；并提供各种证明材料原件。</w:t>
      </w:r>
    </w:p>
    <w:p>
      <w:pPr>
        <w:rPr>
          <w:rFonts w:hint="eastAsia" w:ascii="仿宋" w:hAnsi="仿宋" w:eastAsia="仿宋" w:cs="仿宋"/>
          <w:sz w:val="32"/>
          <w:szCs w:val="32"/>
        </w:rPr>
      </w:pPr>
      <w:r>
        <w:rPr>
          <w:rFonts w:hint="eastAsia" w:ascii="仿宋" w:hAnsi="仿宋" w:eastAsia="仿宋" w:cs="仿宋"/>
          <w:sz w:val="32"/>
          <w:szCs w:val="32"/>
        </w:rPr>
        <w:t>2.复审。符合初审条件的申请家庭，办事处将相关资料通过线上录入阳光审批系统进行复审。</w:t>
      </w:r>
    </w:p>
    <w:p>
      <w:pPr>
        <w:rPr>
          <w:rFonts w:hint="eastAsia" w:ascii="仿宋" w:hAnsi="仿宋" w:eastAsia="仿宋" w:cs="仿宋"/>
          <w:sz w:val="32"/>
          <w:szCs w:val="32"/>
        </w:rPr>
      </w:pPr>
      <w:r>
        <w:rPr>
          <w:rFonts w:hint="eastAsia" w:ascii="仿宋" w:hAnsi="仿宋" w:eastAsia="仿宋" w:cs="仿宋"/>
          <w:sz w:val="32"/>
          <w:szCs w:val="32"/>
        </w:rPr>
        <w:t>3.公示。系统经过大数据校验后，对符合保障条件的申请家庭进行公示，公示期满无异议或异议不成立的，报市住房保障服务中心进入审批程序。异议成立的，再行审核或退件给申请人并告知原因。</w:t>
      </w:r>
    </w:p>
    <w:p>
      <w:pPr>
        <w:rPr>
          <w:rFonts w:hint="eastAsia" w:ascii="仿宋" w:hAnsi="仿宋" w:eastAsia="仿宋" w:cs="仿宋"/>
          <w:sz w:val="32"/>
          <w:szCs w:val="32"/>
        </w:rPr>
      </w:pPr>
      <w:r>
        <w:rPr>
          <w:rFonts w:hint="eastAsia" w:ascii="仿宋" w:hAnsi="仿宋" w:eastAsia="仿宋" w:cs="仿宋"/>
          <w:sz w:val="32"/>
          <w:szCs w:val="32"/>
        </w:rPr>
        <w:t>4.审批。市住房保障服务中心根据相关部门对申请人家庭现有住房状况、户籍、社保、车辆、工商登记等信息的审核情况，符合住房保障条件的经媒体向社会公示。经公示无异议后，通过市财政局“一卡通”平台将补助资金向符合条件的家庭发放。</w:t>
      </w:r>
    </w:p>
    <w:p>
      <w:pPr>
        <w:rPr>
          <w:rFonts w:hint="eastAsia" w:ascii="黑体" w:hAnsi="黑体" w:eastAsia="黑体" w:cs="黑体"/>
          <w:sz w:val="32"/>
          <w:szCs w:val="32"/>
        </w:rPr>
      </w:pPr>
      <w:r>
        <w:rPr>
          <w:rFonts w:hint="eastAsia" w:ascii="黑体" w:hAnsi="黑体" w:eastAsia="黑体" w:cs="黑体"/>
          <w:sz w:val="32"/>
          <w:szCs w:val="32"/>
        </w:rPr>
        <w:t>七、复核管理</w:t>
      </w:r>
      <w:bookmarkStart w:id="0" w:name="_GoBack"/>
      <w:bookmarkEnd w:id="0"/>
    </w:p>
    <w:p>
      <w:pPr>
        <w:rPr>
          <w:rFonts w:hint="eastAsia" w:ascii="仿宋" w:hAnsi="仿宋" w:eastAsia="仿宋" w:cs="仿宋"/>
          <w:sz w:val="32"/>
          <w:szCs w:val="32"/>
        </w:rPr>
      </w:pPr>
      <w:r>
        <w:rPr>
          <w:rFonts w:hint="eastAsia" w:ascii="仿宋" w:hAnsi="仿宋" w:eastAsia="仿宋" w:cs="仿宋"/>
          <w:sz w:val="32"/>
          <w:szCs w:val="32"/>
        </w:rPr>
        <w:t>租赁补贴家庭资格的变更、取消及年度复核管理。</w:t>
      </w:r>
    </w:p>
    <w:p>
      <w:pPr>
        <w:rPr>
          <w:rFonts w:hint="eastAsia" w:ascii="仿宋" w:hAnsi="仿宋" w:eastAsia="仿宋" w:cs="仿宋"/>
          <w:sz w:val="32"/>
          <w:szCs w:val="32"/>
        </w:rPr>
      </w:pPr>
      <w:r>
        <w:rPr>
          <w:rFonts w:hint="eastAsia" w:ascii="仿宋" w:hAnsi="仿宋" w:eastAsia="仿宋" w:cs="仿宋"/>
          <w:sz w:val="32"/>
          <w:szCs w:val="32"/>
        </w:rPr>
        <w:t>1.租赁补贴每季度发放一次，由市财政通过一卡通平台支付到被保障人个人账户。每年12月25日前完成本年度租赁补贴核发工作。被保障人在享受租赁补贴期间，家庭的人口、收入、住房、资产等情况发生变化的，应在家庭情况变动后30日内如实向户籍所在地社区或用人单位如实申报并提交相关材料，办事处或用人单位对变化情况进行确认，报市住房保障部门复核，符合标准的，继续发放;不符合标准的，取消资格，终止发放。</w:t>
      </w:r>
    </w:p>
    <w:p>
      <w:pPr>
        <w:rPr>
          <w:rFonts w:hint="eastAsia" w:ascii="仿宋" w:hAnsi="仿宋" w:eastAsia="仿宋" w:cs="仿宋"/>
          <w:sz w:val="32"/>
          <w:szCs w:val="32"/>
        </w:rPr>
      </w:pPr>
      <w:r>
        <w:rPr>
          <w:rFonts w:hint="eastAsia" w:ascii="仿宋" w:hAnsi="仿宋" w:eastAsia="仿宋" w:cs="仿宋"/>
          <w:sz w:val="32"/>
          <w:szCs w:val="32"/>
        </w:rPr>
        <w:t>2.市住房保障服务中心会同街道办事处等相关部门对已享受租赁补贴的家庭状况每年复核一次，根据复核结果对享受租赁补贴家庭的资格进行及时调整，并书面告知当事人。</w:t>
      </w:r>
    </w:p>
    <w:p>
      <w:pPr>
        <w:rPr>
          <w:rFonts w:hint="eastAsia" w:ascii="仿宋" w:hAnsi="仿宋" w:eastAsia="仿宋" w:cs="仿宋"/>
          <w:sz w:val="32"/>
          <w:szCs w:val="32"/>
        </w:rPr>
      </w:pPr>
      <w:r>
        <w:rPr>
          <w:rFonts w:hint="eastAsia" w:ascii="仿宋" w:hAnsi="仿宋" w:eastAsia="仿宋" w:cs="仿宋"/>
          <w:sz w:val="32"/>
          <w:szCs w:val="32"/>
        </w:rPr>
        <w:t>八、工作要求</w:t>
      </w:r>
    </w:p>
    <w:p>
      <w:pPr>
        <w:rPr>
          <w:rFonts w:hint="eastAsia" w:ascii="仿宋" w:hAnsi="仿宋" w:eastAsia="仿宋" w:cs="仿宋"/>
          <w:sz w:val="32"/>
          <w:szCs w:val="32"/>
        </w:rPr>
      </w:pPr>
      <w:r>
        <w:rPr>
          <w:rFonts w:hint="eastAsia" w:ascii="仿宋" w:hAnsi="仿宋" w:eastAsia="仿宋" w:cs="仿宋"/>
          <w:sz w:val="32"/>
          <w:szCs w:val="32"/>
        </w:rPr>
        <w:t>1.已享受廉租住房、公共租赁住房实物配租、购买商品房和承租直管公房的家庭，一律不得申请租赁补贴。</w:t>
      </w:r>
    </w:p>
    <w:p>
      <w:pPr>
        <w:rPr>
          <w:rFonts w:hint="eastAsia" w:ascii="仿宋" w:hAnsi="仿宋" w:eastAsia="仿宋" w:cs="仿宋"/>
          <w:sz w:val="32"/>
          <w:szCs w:val="32"/>
        </w:rPr>
      </w:pPr>
      <w:r>
        <w:rPr>
          <w:rFonts w:hint="eastAsia" w:ascii="仿宋" w:hAnsi="仿宋" w:eastAsia="仿宋" w:cs="仿宋"/>
          <w:sz w:val="32"/>
          <w:szCs w:val="32"/>
        </w:rPr>
        <w:t>2.申请家庭不得虚报家庭成员数、隐瞒家庭收入及住房情况。凡弄虚作假，一经查实，取消该申请保障资格并在3年内不得享受保障性住房相关的优惠政策。</w:t>
      </w:r>
    </w:p>
    <w:p>
      <w:pPr>
        <w:rPr>
          <w:rFonts w:hint="eastAsia" w:ascii="仿宋" w:hAnsi="仿宋" w:eastAsia="仿宋" w:cs="仿宋"/>
          <w:sz w:val="32"/>
          <w:szCs w:val="32"/>
        </w:rPr>
      </w:pPr>
      <w:r>
        <w:rPr>
          <w:rFonts w:hint="eastAsia" w:ascii="仿宋" w:hAnsi="仿宋" w:eastAsia="仿宋" w:cs="仿宋"/>
          <w:sz w:val="32"/>
          <w:szCs w:val="32"/>
        </w:rPr>
        <w:t>3.各相关职能部门应切实履行职责，不得以不正当理由拒绝符合条件困难家庭的申请；不得利用职权吃、拿、卡、要或伙同申请家庭弄虚作假。一经查实，严格处理。</w:t>
      </w:r>
    </w:p>
    <w:p>
      <w:pPr>
        <w:rPr>
          <w:rFonts w:hint="eastAsia" w:ascii="仿宋" w:hAnsi="仿宋" w:eastAsia="仿宋" w:cs="仿宋"/>
          <w:sz w:val="32"/>
          <w:szCs w:val="32"/>
        </w:rPr>
      </w:pPr>
      <w:r>
        <w:rPr>
          <w:rFonts w:hint="eastAsia" w:ascii="仿宋" w:hAnsi="仿宋" w:eastAsia="仿宋" w:cs="仿宋"/>
          <w:sz w:val="32"/>
          <w:szCs w:val="32"/>
        </w:rPr>
        <w:t>4.家庭拥有机动车且购置价在5万元（含5万元）以上的，不得申请租赁补贴。</w:t>
      </w:r>
    </w:p>
    <w:p>
      <w:pPr>
        <w:rPr>
          <w:rFonts w:hint="eastAsia" w:ascii="仿宋" w:hAnsi="仿宋" w:eastAsia="仿宋" w:cs="仿宋"/>
          <w:sz w:val="32"/>
          <w:szCs w:val="32"/>
        </w:rPr>
      </w:pPr>
      <w:r>
        <w:rPr>
          <w:rFonts w:hint="eastAsia" w:ascii="仿宋" w:hAnsi="仿宋" w:eastAsia="仿宋" w:cs="仿宋"/>
          <w:sz w:val="32"/>
          <w:szCs w:val="32"/>
        </w:rPr>
        <w:t>5.有工商登记的不得申请租赁补贴。</w:t>
      </w:r>
    </w:p>
    <w:p>
      <w:pPr>
        <w:rPr>
          <w:rFonts w:hint="eastAsia" w:ascii="仿宋" w:hAnsi="仿宋" w:eastAsia="仿宋" w:cs="仿宋"/>
          <w:sz w:val="32"/>
          <w:szCs w:val="32"/>
        </w:rPr>
      </w:pPr>
      <w:r>
        <w:rPr>
          <w:rFonts w:hint="eastAsia" w:ascii="仿宋" w:hAnsi="仿宋" w:eastAsia="仿宋" w:cs="仿宋"/>
          <w:sz w:val="32"/>
          <w:szCs w:val="32"/>
        </w:rPr>
        <w:t>6.家庭及个人基本情况以相关部门信息查询结果为准。</w:t>
      </w:r>
    </w:p>
    <w:p>
      <w:pPr>
        <w:rPr>
          <w:rFonts w:hint="eastAsia" w:ascii="仿宋" w:hAnsi="仿宋" w:eastAsia="仿宋" w:cs="仿宋"/>
          <w:sz w:val="32"/>
          <w:szCs w:val="32"/>
        </w:rPr>
      </w:pPr>
      <w:r>
        <w:rPr>
          <w:rFonts w:hint="eastAsia" w:ascii="仿宋" w:hAnsi="仿宋" w:eastAsia="仿宋" w:cs="仿宋"/>
          <w:sz w:val="32"/>
          <w:szCs w:val="32"/>
        </w:rPr>
        <w:t>7.各申请家庭需保证预留的电话号码和提供的银行账号真实有效，且年内不得变更或注销，如因信息不准确，造成的后果由申请人自行负责。</w:t>
      </w:r>
    </w:p>
    <w:p>
      <w:pPr>
        <w:rPr>
          <w:rFonts w:hint="eastAsia"/>
        </w:rPr>
      </w:pPr>
      <w:r>
        <w:rPr>
          <w:rFonts w:hint="eastAsia" w:ascii="仿宋" w:hAnsi="仿宋" w:eastAsia="仿宋" w:cs="仿宋"/>
          <w:sz w:val="32"/>
          <w:szCs w:val="32"/>
        </w:rPr>
        <w:t>8.租赁补贴审批事项的依据、内容、需要提交的材料、办理程序、时限、审批结果等面向社会公布。切实做到公开、公平、公正，增强办事透明度，自觉接受社会的</w:t>
      </w:r>
      <w:r>
        <w:rPr>
          <w:rFonts w:hint="eastAsia"/>
        </w:rPr>
        <w:t>监督。</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VjN2UyMjRlZDU5YjFmN2Q3YmFmZTA5N2QzYmZhMDYifQ=="/>
  </w:docVars>
  <w:rsids>
    <w:rsidRoot w:val="123F7007"/>
    <w:rsid w:val="123F7007"/>
    <w:rsid w:val="5B0228F0"/>
    <w:rsid w:val="5B1A6C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2024-06-24T06:29:00Z</dcterms:created>
  <dc:creator> 所~见</dc:creator>
  <cp:lastModifiedBy>Administrator</cp:lastModifiedBy>
  <dcterms:modified xsi:type="dcterms:W3CDTF">2024-11-06T01:23:22Z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1075B5BB15E54397B88CF4FA33BF73F5_13</vt:lpwstr>
  </property>
</Properties>
</file>